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521" w:rsidRDefault="00F34521" w:rsidP="00F34521">
      <w:pPr>
        <w:pStyle w:val="Default"/>
      </w:pPr>
    </w:p>
    <w:p w:rsidR="00F34521" w:rsidRDefault="00F34521" w:rsidP="00F34521">
      <w:pPr>
        <w:pStyle w:val="NoSpacing"/>
        <w:jc w:val="center"/>
        <w:rPr>
          <w:rFonts w:cs="Calibri"/>
          <w:b/>
          <w:bCs/>
          <w:color w:val="000000"/>
          <w:sz w:val="36"/>
          <w:szCs w:val="36"/>
        </w:rPr>
      </w:pPr>
      <w:r>
        <w:t xml:space="preserve"> </w:t>
      </w:r>
      <w:r>
        <w:rPr>
          <w:rFonts w:cs="Calibri"/>
          <w:b/>
          <w:bCs/>
          <w:color w:val="000000"/>
          <w:sz w:val="36"/>
          <w:szCs w:val="36"/>
        </w:rPr>
        <w:t xml:space="preserve">WHEN TO KEEP SICK CHILDREN HOME FROM SCHOOL </w:t>
      </w:r>
    </w:p>
    <w:p w:rsidR="00F34521" w:rsidRPr="00F34521" w:rsidRDefault="00F34521" w:rsidP="00F34521">
      <w:pPr>
        <w:pStyle w:val="Default"/>
      </w:pPr>
    </w:p>
    <w:p w:rsidR="00F34521" w:rsidRDefault="00F34521" w:rsidP="00F34521">
      <w:pPr>
        <w:pStyle w:val="Default"/>
        <w:jc w:val="center"/>
        <w:rPr>
          <w:sz w:val="19"/>
          <w:szCs w:val="19"/>
        </w:rPr>
      </w:pPr>
      <w:r>
        <w:rPr>
          <w:sz w:val="19"/>
          <w:szCs w:val="19"/>
        </w:rPr>
        <w:t xml:space="preserve">Information compiled from CDC (Centers for Disease Control); DOH (Department of Health); OSPI (Office of Superintendant of Public Instruction) and Jefferson County Public Health – by M. Johnson, Public Health Nurse 8/09 </w:t>
      </w:r>
    </w:p>
    <w:p w:rsidR="00F34521" w:rsidRDefault="00F34521" w:rsidP="00F34521">
      <w:pPr>
        <w:pStyle w:val="Default"/>
        <w:jc w:val="center"/>
        <w:rPr>
          <w:sz w:val="19"/>
          <w:szCs w:val="19"/>
        </w:rPr>
      </w:pPr>
    </w:p>
    <w:p w:rsidR="00F34521" w:rsidRDefault="00F34521" w:rsidP="00F34521">
      <w:pPr>
        <w:pStyle w:val="Default"/>
        <w:rPr>
          <w:sz w:val="23"/>
          <w:szCs w:val="23"/>
        </w:rPr>
      </w:pPr>
      <w:r>
        <w:rPr>
          <w:b/>
          <w:bCs/>
          <w:sz w:val="23"/>
          <w:szCs w:val="23"/>
        </w:rPr>
        <w:t xml:space="preserve">Deciding when to keep a sick child at home from school is not always easy. It’s important for children to attend school and for some parents staying home means missing work. But when a child is truly sick, they need to stay home in the care of an adult to get well and to prevent spreading illness to others. </w:t>
      </w:r>
    </w:p>
    <w:p w:rsidR="00F34521" w:rsidRDefault="00F34521" w:rsidP="00F34521">
      <w:pPr>
        <w:pStyle w:val="Default"/>
        <w:rPr>
          <w:sz w:val="23"/>
          <w:szCs w:val="23"/>
        </w:rPr>
      </w:pPr>
      <w:r>
        <w:rPr>
          <w:b/>
          <w:bCs/>
          <w:sz w:val="23"/>
          <w:szCs w:val="23"/>
        </w:rPr>
        <w:t xml:space="preserve">Please keep the school office up to date with current phone numbers so you or an alternate contact can be reached if your child becomes ill or injured at school. </w:t>
      </w:r>
    </w:p>
    <w:p w:rsidR="00F34521" w:rsidRDefault="00F34521" w:rsidP="00F34521">
      <w:pPr>
        <w:pStyle w:val="Default"/>
        <w:rPr>
          <w:b/>
          <w:bCs/>
          <w:sz w:val="23"/>
          <w:szCs w:val="23"/>
        </w:rPr>
      </w:pPr>
      <w:r>
        <w:rPr>
          <w:b/>
          <w:bCs/>
          <w:sz w:val="23"/>
          <w:szCs w:val="23"/>
        </w:rPr>
        <w:t>The following information may help you decide when to keep your child at home. “Child” refers to all school‐aged children including adolescents. This information does not take the place of consulting a medical provider. See below for “When to contact a medical provider”.</w:t>
      </w:r>
    </w:p>
    <w:p w:rsidR="00F34521" w:rsidRDefault="00F34521" w:rsidP="00F34521">
      <w:pPr>
        <w:pStyle w:val="Default"/>
      </w:pPr>
    </w:p>
    <w:tbl>
      <w:tblPr>
        <w:tblW w:w="10908" w:type="dxa"/>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6062"/>
        <w:gridCol w:w="4756"/>
        <w:gridCol w:w="90"/>
      </w:tblGrid>
      <w:tr w:rsidR="00F34521" w:rsidTr="008D0B53">
        <w:tblPrEx>
          <w:tblCellMar>
            <w:top w:w="0" w:type="dxa"/>
            <w:bottom w:w="0" w:type="dxa"/>
          </w:tblCellMar>
        </w:tblPrEx>
        <w:trPr>
          <w:trHeight w:val="160"/>
        </w:trPr>
        <w:tc>
          <w:tcPr>
            <w:tcW w:w="10908" w:type="dxa"/>
            <w:gridSpan w:val="3"/>
            <w:tcBorders>
              <w:top w:val="single" w:sz="8" w:space="0" w:color="000000"/>
              <w:bottom w:val="single" w:sz="8" w:space="0" w:color="000000"/>
            </w:tcBorders>
          </w:tcPr>
          <w:p w:rsidR="00F34521" w:rsidRDefault="00F34521">
            <w:pPr>
              <w:pStyle w:val="Default"/>
              <w:jc w:val="center"/>
              <w:rPr>
                <w:sz w:val="28"/>
                <w:szCs w:val="28"/>
              </w:rPr>
            </w:pPr>
            <w:r>
              <w:t xml:space="preserve"> </w:t>
            </w:r>
            <w:r>
              <w:rPr>
                <w:b/>
                <w:bCs/>
                <w:sz w:val="28"/>
                <w:szCs w:val="28"/>
              </w:rPr>
              <w:t xml:space="preserve">DIFFERENCES BETWEEN COMMON COLDS and THE FLU </w:t>
            </w:r>
          </w:p>
        </w:tc>
      </w:tr>
      <w:tr w:rsidR="00F34521" w:rsidTr="008D0B53">
        <w:tblPrEx>
          <w:tblCellMar>
            <w:top w:w="0" w:type="dxa"/>
            <w:bottom w:w="0" w:type="dxa"/>
          </w:tblCellMar>
        </w:tblPrEx>
        <w:trPr>
          <w:trHeight w:val="2475"/>
        </w:trPr>
        <w:tc>
          <w:tcPr>
            <w:tcW w:w="6062" w:type="dxa"/>
            <w:tcBorders>
              <w:top w:val="single" w:sz="8" w:space="0" w:color="000000"/>
              <w:bottom w:val="single" w:sz="8" w:space="0" w:color="000000"/>
              <w:right w:val="single" w:sz="8" w:space="0" w:color="000000"/>
            </w:tcBorders>
          </w:tcPr>
          <w:p w:rsidR="00F34521" w:rsidRDefault="00F34521">
            <w:pPr>
              <w:pStyle w:val="Default"/>
              <w:jc w:val="center"/>
              <w:rPr>
                <w:sz w:val="28"/>
                <w:szCs w:val="28"/>
              </w:rPr>
            </w:pPr>
            <w:r>
              <w:rPr>
                <w:b/>
                <w:bCs/>
                <w:sz w:val="28"/>
                <w:szCs w:val="28"/>
              </w:rPr>
              <w:t xml:space="preserve">COMMON COLD </w:t>
            </w:r>
          </w:p>
          <w:p w:rsidR="00F34521" w:rsidRDefault="00F34521">
            <w:pPr>
              <w:pStyle w:val="Default"/>
              <w:rPr>
                <w:sz w:val="22"/>
                <w:szCs w:val="22"/>
              </w:rPr>
            </w:pPr>
            <w:r>
              <w:rPr>
                <w:sz w:val="22"/>
                <w:szCs w:val="22"/>
              </w:rPr>
              <w:t xml:space="preserve">The common cold is a contagious upper respiratory infection caused by cold viruses. It is the most frequent childhood illness. Symptoms can last 7 to 14 days. A child with no fever, mild symptoms and otherwise feeling well may be fine at school. </w:t>
            </w:r>
          </w:p>
          <w:p w:rsidR="00F34521" w:rsidRDefault="00F34521">
            <w:pPr>
              <w:pStyle w:val="Default"/>
              <w:rPr>
                <w:sz w:val="23"/>
                <w:szCs w:val="23"/>
              </w:rPr>
            </w:pPr>
            <w:r>
              <w:rPr>
                <w:b/>
                <w:bCs/>
                <w:sz w:val="23"/>
                <w:szCs w:val="23"/>
                <w:u w:val="single"/>
              </w:rPr>
              <w:t>WHEN TO KEEP A CHILD HOME FROM SCHOOL</w:t>
            </w:r>
            <w:r>
              <w:rPr>
                <w:b/>
                <w:bCs/>
                <w:sz w:val="23"/>
                <w:szCs w:val="23"/>
              </w:rPr>
              <w:t xml:space="preserve">: </w:t>
            </w:r>
          </w:p>
          <w:p w:rsidR="00F34521" w:rsidRDefault="00F34521">
            <w:pPr>
              <w:pStyle w:val="Default"/>
              <w:rPr>
                <w:sz w:val="22"/>
                <w:szCs w:val="22"/>
              </w:rPr>
            </w:pPr>
            <w:r>
              <w:rPr>
                <w:sz w:val="22"/>
                <w:szCs w:val="22"/>
              </w:rPr>
              <w:t xml:space="preserve">A child with heavy cold symptoms such as deep or uncontrollable coughing or significant lack of energy belongs at home even without a fever. See additional information on fever, sore throat and influenza. </w:t>
            </w:r>
          </w:p>
        </w:tc>
        <w:tc>
          <w:tcPr>
            <w:tcW w:w="4846" w:type="dxa"/>
            <w:gridSpan w:val="2"/>
            <w:tcBorders>
              <w:top w:val="single" w:sz="8" w:space="0" w:color="000000"/>
              <w:left w:val="single" w:sz="8" w:space="0" w:color="000000"/>
              <w:bottom w:val="single" w:sz="8" w:space="0" w:color="000000"/>
            </w:tcBorders>
          </w:tcPr>
          <w:p w:rsidR="00F34521" w:rsidRDefault="00F34521">
            <w:pPr>
              <w:pStyle w:val="Default"/>
              <w:jc w:val="center"/>
              <w:rPr>
                <w:sz w:val="28"/>
                <w:szCs w:val="28"/>
              </w:rPr>
            </w:pPr>
            <w:r>
              <w:rPr>
                <w:b/>
                <w:bCs/>
                <w:sz w:val="28"/>
                <w:szCs w:val="28"/>
              </w:rPr>
              <w:t xml:space="preserve">FLU (INFLUENZA) </w:t>
            </w:r>
          </w:p>
          <w:p w:rsidR="00F34521" w:rsidRDefault="00F34521">
            <w:pPr>
              <w:pStyle w:val="Default"/>
              <w:rPr>
                <w:sz w:val="22"/>
                <w:szCs w:val="22"/>
              </w:rPr>
            </w:pPr>
            <w:r>
              <w:rPr>
                <w:sz w:val="22"/>
                <w:szCs w:val="22"/>
              </w:rPr>
              <w:t xml:space="preserve">The flu is a highly contagious respiratory illness caused by influenza viruses and can cause mild to severe illness. A person with influenza can be contagious up to one week after symptoms appear. Children are one of the biggest sources for spreading the flu. To help decrease the spread of regular seasonal flu and novel H1N1 flu: </w:t>
            </w:r>
          </w:p>
          <w:p w:rsidR="00F34521" w:rsidRDefault="00F34521">
            <w:pPr>
              <w:pStyle w:val="Default"/>
              <w:rPr>
                <w:sz w:val="23"/>
                <w:szCs w:val="23"/>
              </w:rPr>
            </w:pPr>
            <w:r>
              <w:rPr>
                <w:b/>
                <w:bCs/>
                <w:sz w:val="23"/>
                <w:szCs w:val="23"/>
                <w:u w:val="single"/>
              </w:rPr>
              <w:t>WHEN TO KEEP A CHILD HOME FROM SCHOOL</w:t>
            </w:r>
            <w:r>
              <w:rPr>
                <w:b/>
                <w:bCs/>
                <w:sz w:val="23"/>
                <w:szCs w:val="23"/>
              </w:rPr>
              <w:t xml:space="preserve">: </w:t>
            </w:r>
          </w:p>
          <w:p w:rsidR="00F34521" w:rsidRDefault="00F34521">
            <w:pPr>
              <w:pStyle w:val="Default"/>
              <w:rPr>
                <w:sz w:val="22"/>
                <w:szCs w:val="22"/>
              </w:rPr>
            </w:pPr>
            <w:r>
              <w:rPr>
                <w:b/>
                <w:bCs/>
                <w:sz w:val="23"/>
                <w:szCs w:val="23"/>
              </w:rPr>
              <w:t xml:space="preserve">A child with flu‐like illness (fever and cough) must stay home from school for at least 24 hours after they no longer have a fever or signs of a fever, without the use of fever‐reducing medicine. </w:t>
            </w:r>
            <w:r>
              <w:rPr>
                <w:sz w:val="22"/>
                <w:szCs w:val="22"/>
              </w:rPr>
              <w:t xml:space="preserve">A fever is defined as a temperature of 100°F or higher. If symptoms occur while at school, the student must be picked up as soon as possible to go home. Contact a medical provider with severe symptoms, if the ill person is pregnant or has a chronic medical condition that could make them vulnerable to influenza complications. </w:t>
            </w:r>
          </w:p>
        </w:tc>
      </w:tr>
      <w:tr w:rsidR="00F34521" w:rsidTr="008D0B53">
        <w:tblPrEx>
          <w:tblCellMar>
            <w:top w:w="0" w:type="dxa"/>
            <w:bottom w:w="0" w:type="dxa"/>
          </w:tblCellMar>
        </w:tblPrEx>
        <w:trPr>
          <w:trHeight w:val="120"/>
        </w:trPr>
        <w:tc>
          <w:tcPr>
            <w:tcW w:w="6062" w:type="dxa"/>
            <w:tcBorders>
              <w:top w:val="single" w:sz="8" w:space="0" w:color="000000"/>
              <w:bottom w:val="single" w:sz="8" w:space="0" w:color="000000"/>
              <w:right w:val="single" w:sz="8" w:space="0" w:color="000000"/>
            </w:tcBorders>
          </w:tcPr>
          <w:p w:rsidR="00F34521" w:rsidRDefault="00F34521">
            <w:pPr>
              <w:pStyle w:val="Default"/>
              <w:rPr>
                <w:sz w:val="21"/>
                <w:szCs w:val="21"/>
              </w:rPr>
            </w:pPr>
            <w:r>
              <w:rPr>
                <w:b/>
                <w:bCs/>
                <w:sz w:val="21"/>
                <w:szCs w:val="21"/>
              </w:rPr>
              <w:t xml:space="preserve">Symptoms </w:t>
            </w:r>
            <w:r w:rsidR="008D0B53">
              <w:rPr>
                <w:b/>
                <w:bCs/>
                <w:sz w:val="21"/>
                <w:szCs w:val="21"/>
              </w:rPr>
              <w:t xml:space="preserve">                                                      </w:t>
            </w:r>
            <w:r>
              <w:rPr>
                <w:b/>
                <w:bCs/>
                <w:sz w:val="21"/>
                <w:szCs w:val="21"/>
              </w:rPr>
              <w:t>Usually come on gradually</w:t>
            </w:r>
          </w:p>
        </w:tc>
        <w:tc>
          <w:tcPr>
            <w:tcW w:w="4846" w:type="dxa"/>
            <w:gridSpan w:val="2"/>
            <w:tcBorders>
              <w:top w:val="single" w:sz="8" w:space="0" w:color="000000"/>
              <w:left w:val="single" w:sz="8" w:space="0" w:color="000000"/>
              <w:bottom w:val="single" w:sz="8" w:space="0" w:color="000000"/>
            </w:tcBorders>
          </w:tcPr>
          <w:p w:rsidR="00F34521" w:rsidRDefault="00F34521">
            <w:pPr>
              <w:pStyle w:val="Default"/>
              <w:rPr>
                <w:sz w:val="21"/>
                <w:szCs w:val="21"/>
              </w:rPr>
            </w:pPr>
            <w:r>
              <w:rPr>
                <w:b/>
                <w:bCs/>
                <w:sz w:val="21"/>
                <w:szCs w:val="21"/>
              </w:rPr>
              <w:t xml:space="preserve">Symptoms </w:t>
            </w:r>
            <w:r w:rsidR="008757EE">
              <w:rPr>
                <w:b/>
                <w:bCs/>
                <w:sz w:val="21"/>
                <w:szCs w:val="21"/>
              </w:rPr>
              <w:t xml:space="preserve">                                </w:t>
            </w:r>
            <w:r>
              <w:rPr>
                <w:b/>
                <w:bCs/>
                <w:sz w:val="21"/>
                <w:szCs w:val="21"/>
              </w:rPr>
              <w:t>Usually come on quickly</w:t>
            </w:r>
          </w:p>
        </w:tc>
      </w:tr>
      <w:tr w:rsidR="00F34521" w:rsidTr="008D0B53">
        <w:tblPrEx>
          <w:tblCellMar>
            <w:top w:w="0" w:type="dxa"/>
            <w:bottom w:w="0" w:type="dxa"/>
          </w:tblCellMar>
        </w:tblPrEx>
        <w:trPr>
          <w:trHeight w:val="504"/>
        </w:trPr>
        <w:tc>
          <w:tcPr>
            <w:tcW w:w="6062" w:type="dxa"/>
            <w:tcBorders>
              <w:top w:val="single" w:sz="8" w:space="0" w:color="000000"/>
              <w:bottom w:val="single" w:sz="8" w:space="0" w:color="000000"/>
              <w:right w:val="single" w:sz="8" w:space="0" w:color="000000"/>
            </w:tcBorders>
          </w:tcPr>
          <w:p w:rsidR="008D0B53" w:rsidRDefault="00F34521" w:rsidP="008D0B53">
            <w:pPr>
              <w:pStyle w:val="Default"/>
              <w:rPr>
                <w:b/>
                <w:bCs/>
                <w:sz w:val="21"/>
                <w:szCs w:val="21"/>
              </w:rPr>
            </w:pPr>
            <w:r>
              <w:rPr>
                <w:b/>
                <w:bCs/>
                <w:sz w:val="21"/>
                <w:szCs w:val="21"/>
              </w:rPr>
              <w:t xml:space="preserve">Fever </w:t>
            </w:r>
            <w:r w:rsidR="008D0B53">
              <w:rPr>
                <w:b/>
                <w:bCs/>
                <w:sz w:val="21"/>
                <w:szCs w:val="21"/>
              </w:rPr>
              <w:t xml:space="preserve">                                                                </w:t>
            </w:r>
            <w:r w:rsidR="008757EE">
              <w:rPr>
                <w:b/>
                <w:bCs/>
                <w:sz w:val="21"/>
                <w:szCs w:val="21"/>
              </w:rPr>
              <w:t xml:space="preserve">    </w:t>
            </w:r>
            <w:r>
              <w:rPr>
                <w:b/>
                <w:bCs/>
                <w:sz w:val="21"/>
                <w:szCs w:val="21"/>
              </w:rPr>
              <w:t xml:space="preserve">Rare in adults and older </w:t>
            </w:r>
            <w:r w:rsidR="008D0B53">
              <w:rPr>
                <w:b/>
                <w:bCs/>
                <w:sz w:val="21"/>
                <w:szCs w:val="21"/>
              </w:rPr>
              <w:t xml:space="preserve">    </w:t>
            </w:r>
          </w:p>
          <w:p w:rsidR="008757EE" w:rsidRDefault="008D0B53" w:rsidP="008757EE">
            <w:pPr>
              <w:pStyle w:val="Default"/>
              <w:rPr>
                <w:b/>
                <w:bCs/>
                <w:sz w:val="21"/>
                <w:szCs w:val="21"/>
              </w:rPr>
            </w:pPr>
            <w:r>
              <w:rPr>
                <w:b/>
                <w:bCs/>
                <w:sz w:val="21"/>
                <w:szCs w:val="21"/>
              </w:rPr>
              <w:t xml:space="preserve">                                                                           </w:t>
            </w:r>
            <w:r w:rsidR="008757EE">
              <w:rPr>
                <w:b/>
                <w:bCs/>
                <w:sz w:val="21"/>
                <w:szCs w:val="21"/>
              </w:rPr>
              <w:t xml:space="preserve">      </w:t>
            </w:r>
            <w:r>
              <w:rPr>
                <w:b/>
                <w:bCs/>
                <w:sz w:val="21"/>
                <w:szCs w:val="21"/>
              </w:rPr>
              <w:t xml:space="preserve">children, but can be as </w:t>
            </w:r>
            <w:r w:rsidR="008757EE">
              <w:rPr>
                <w:b/>
                <w:bCs/>
                <w:sz w:val="21"/>
                <w:szCs w:val="21"/>
              </w:rPr>
              <w:t xml:space="preserve">  </w:t>
            </w:r>
          </w:p>
          <w:p w:rsidR="00F34521" w:rsidRDefault="008757EE" w:rsidP="008757EE">
            <w:pPr>
              <w:pStyle w:val="Default"/>
              <w:rPr>
                <w:b/>
                <w:bCs/>
                <w:sz w:val="21"/>
                <w:szCs w:val="21"/>
              </w:rPr>
            </w:pPr>
            <w:r>
              <w:rPr>
                <w:b/>
                <w:bCs/>
                <w:sz w:val="21"/>
                <w:szCs w:val="21"/>
              </w:rPr>
              <w:t xml:space="preserve">                                                                                high as 102°F in infants </w:t>
            </w:r>
          </w:p>
          <w:p w:rsidR="008757EE" w:rsidRDefault="008757EE" w:rsidP="008757EE">
            <w:pPr>
              <w:pStyle w:val="Default"/>
              <w:rPr>
                <w:sz w:val="21"/>
                <w:szCs w:val="21"/>
              </w:rPr>
            </w:pPr>
            <w:r>
              <w:rPr>
                <w:b/>
                <w:bCs/>
                <w:sz w:val="21"/>
                <w:szCs w:val="21"/>
              </w:rPr>
              <w:t xml:space="preserve">                                                                                         and small children                         </w:t>
            </w:r>
          </w:p>
        </w:tc>
        <w:tc>
          <w:tcPr>
            <w:tcW w:w="4846" w:type="dxa"/>
            <w:gridSpan w:val="2"/>
            <w:tcBorders>
              <w:top w:val="single" w:sz="8" w:space="0" w:color="000000"/>
              <w:left w:val="single" w:sz="8" w:space="0" w:color="000000"/>
              <w:bottom w:val="single" w:sz="8" w:space="0" w:color="000000"/>
            </w:tcBorders>
          </w:tcPr>
          <w:p w:rsidR="00F34521" w:rsidRDefault="00F34521" w:rsidP="008757EE">
            <w:pPr>
              <w:pStyle w:val="Default"/>
              <w:rPr>
                <w:b/>
                <w:bCs/>
                <w:sz w:val="21"/>
                <w:szCs w:val="21"/>
              </w:rPr>
            </w:pPr>
            <w:r>
              <w:rPr>
                <w:b/>
                <w:bCs/>
                <w:sz w:val="21"/>
                <w:szCs w:val="21"/>
              </w:rPr>
              <w:t xml:space="preserve">Fever </w:t>
            </w:r>
            <w:r w:rsidR="008757EE">
              <w:rPr>
                <w:b/>
                <w:bCs/>
                <w:sz w:val="21"/>
                <w:szCs w:val="21"/>
              </w:rPr>
              <w:t xml:space="preserve">                        </w:t>
            </w:r>
            <w:r>
              <w:rPr>
                <w:b/>
                <w:bCs/>
                <w:sz w:val="21"/>
                <w:szCs w:val="21"/>
              </w:rPr>
              <w:t xml:space="preserve">Typically as high as 102°F, but can </w:t>
            </w:r>
          </w:p>
          <w:p w:rsidR="008757EE" w:rsidRDefault="008757EE" w:rsidP="008757EE">
            <w:pPr>
              <w:pStyle w:val="Default"/>
              <w:rPr>
                <w:b/>
                <w:bCs/>
                <w:sz w:val="21"/>
                <w:szCs w:val="21"/>
              </w:rPr>
            </w:pPr>
            <w:r>
              <w:rPr>
                <w:b/>
                <w:bCs/>
                <w:sz w:val="21"/>
                <w:szCs w:val="21"/>
              </w:rPr>
              <w:t xml:space="preserve">                                                    rise to 104°F and usually  </w:t>
            </w:r>
          </w:p>
          <w:p w:rsidR="008757EE" w:rsidRDefault="008757EE" w:rsidP="008757EE">
            <w:pPr>
              <w:pStyle w:val="Default"/>
              <w:rPr>
                <w:sz w:val="21"/>
                <w:szCs w:val="21"/>
              </w:rPr>
            </w:pPr>
            <w:r>
              <w:rPr>
                <w:b/>
                <w:bCs/>
                <w:sz w:val="21"/>
                <w:szCs w:val="21"/>
              </w:rPr>
              <w:t xml:space="preserve">                                                                    lasts 3 to 4 days                        </w:t>
            </w:r>
          </w:p>
        </w:tc>
      </w:tr>
      <w:tr w:rsidR="00F34521" w:rsidTr="008D0B53">
        <w:tblPrEx>
          <w:tblCellMar>
            <w:top w:w="0" w:type="dxa"/>
            <w:bottom w:w="0" w:type="dxa"/>
          </w:tblCellMar>
        </w:tblPrEx>
        <w:trPr>
          <w:trHeight w:val="120"/>
        </w:trPr>
        <w:tc>
          <w:tcPr>
            <w:tcW w:w="6062" w:type="dxa"/>
            <w:tcBorders>
              <w:top w:val="single" w:sz="8" w:space="0" w:color="000000"/>
              <w:bottom w:val="single" w:sz="8" w:space="0" w:color="000000"/>
              <w:right w:val="single" w:sz="8" w:space="0" w:color="000000"/>
            </w:tcBorders>
          </w:tcPr>
          <w:p w:rsidR="00F34521" w:rsidRDefault="00F34521">
            <w:pPr>
              <w:pStyle w:val="Default"/>
              <w:rPr>
                <w:sz w:val="21"/>
                <w:szCs w:val="21"/>
              </w:rPr>
            </w:pPr>
            <w:r>
              <w:rPr>
                <w:b/>
                <w:bCs/>
                <w:sz w:val="21"/>
                <w:szCs w:val="21"/>
              </w:rPr>
              <w:t xml:space="preserve">Cough </w:t>
            </w:r>
            <w:r w:rsidR="008D0B53">
              <w:rPr>
                <w:b/>
                <w:bCs/>
                <w:sz w:val="21"/>
                <w:szCs w:val="21"/>
              </w:rPr>
              <w:t xml:space="preserve">                                                                </w:t>
            </w:r>
            <w:r w:rsidR="008757EE">
              <w:rPr>
                <w:b/>
                <w:bCs/>
                <w:sz w:val="21"/>
                <w:szCs w:val="21"/>
              </w:rPr>
              <w:t xml:space="preserve">         </w:t>
            </w:r>
            <w:r>
              <w:rPr>
                <w:b/>
                <w:bCs/>
                <w:sz w:val="21"/>
                <w:szCs w:val="21"/>
              </w:rPr>
              <w:t>Mild, hacking cough</w:t>
            </w:r>
          </w:p>
        </w:tc>
        <w:tc>
          <w:tcPr>
            <w:tcW w:w="4846" w:type="dxa"/>
            <w:gridSpan w:val="2"/>
            <w:tcBorders>
              <w:top w:val="single" w:sz="8" w:space="0" w:color="000000"/>
              <w:left w:val="single" w:sz="8" w:space="0" w:color="000000"/>
              <w:bottom w:val="single" w:sz="8" w:space="0" w:color="000000"/>
            </w:tcBorders>
          </w:tcPr>
          <w:p w:rsidR="00F34521" w:rsidRDefault="00F34521">
            <w:pPr>
              <w:pStyle w:val="Default"/>
              <w:rPr>
                <w:sz w:val="21"/>
                <w:szCs w:val="21"/>
              </w:rPr>
            </w:pPr>
            <w:r>
              <w:rPr>
                <w:b/>
                <w:bCs/>
                <w:sz w:val="21"/>
                <w:szCs w:val="21"/>
              </w:rPr>
              <w:t xml:space="preserve">Cough </w:t>
            </w:r>
            <w:r w:rsidR="008757EE">
              <w:rPr>
                <w:b/>
                <w:bCs/>
                <w:sz w:val="21"/>
                <w:szCs w:val="21"/>
              </w:rPr>
              <w:t xml:space="preserve">                                               </w:t>
            </w:r>
            <w:r>
              <w:rPr>
                <w:b/>
                <w:bCs/>
                <w:sz w:val="21"/>
                <w:szCs w:val="21"/>
              </w:rPr>
              <w:t>Often, can be severe</w:t>
            </w:r>
          </w:p>
        </w:tc>
      </w:tr>
      <w:tr w:rsidR="00F34521" w:rsidTr="008D0B53">
        <w:tblPrEx>
          <w:tblCellMar>
            <w:top w:w="0" w:type="dxa"/>
            <w:bottom w:w="0" w:type="dxa"/>
          </w:tblCellMar>
        </w:tblPrEx>
        <w:trPr>
          <w:trHeight w:val="120"/>
        </w:trPr>
        <w:tc>
          <w:tcPr>
            <w:tcW w:w="6062" w:type="dxa"/>
            <w:tcBorders>
              <w:top w:val="single" w:sz="8" w:space="0" w:color="000000"/>
              <w:bottom w:val="single" w:sz="8" w:space="0" w:color="000000"/>
              <w:right w:val="single" w:sz="8" w:space="0" w:color="000000"/>
            </w:tcBorders>
          </w:tcPr>
          <w:p w:rsidR="00F34521" w:rsidRDefault="00F34521">
            <w:pPr>
              <w:pStyle w:val="Default"/>
              <w:rPr>
                <w:sz w:val="21"/>
                <w:szCs w:val="21"/>
              </w:rPr>
            </w:pPr>
            <w:r>
              <w:rPr>
                <w:b/>
                <w:bCs/>
                <w:sz w:val="21"/>
                <w:szCs w:val="21"/>
              </w:rPr>
              <w:t xml:space="preserve">Headache </w:t>
            </w:r>
            <w:r w:rsidR="008D0B53">
              <w:rPr>
                <w:b/>
                <w:bCs/>
                <w:sz w:val="21"/>
                <w:szCs w:val="21"/>
              </w:rPr>
              <w:t xml:space="preserve">                                                          </w:t>
            </w:r>
            <w:r w:rsidR="008757EE">
              <w:rPr>
                <w:b/>
                <w:bCs/>
                <w:sz w:val="21"/>
                <w:szCs w:val="21"/>
              </w:rPr>
              <w:t xml:space="preserve">                                     </w:t>
            </w:r>
            <w:r>
              <w:rPr>
                <w:b/>
                <w:bCs/>
                <w:sz w:val="21"/>
                <w:szCs w:val="21"/>
              </w:rPr>
              <w:t xml:space="preserve">Rare </w:t>
            </w:r>
          </w:p>
        </w:tc>
        <w:tc>
          <w:tcPr>
            <w:tcW w:w="4846" w:type="dxa"/>
            <w:gridSpan w:val="2"/>
            <w:tcBorders>
              <w:top w:val="single" w:sz="8" w:space="0" w:color="000000"/>
              <w:left w:val="single" w:sz="8" w:space="0" w:color="000000"/>
              <w:bottom w:val="single" w:sz="8" w:space="0" w:color="000000"/>
            </w:tcBorders>
          </w:tcPr>
          <w:p w:rsidR="00F34521" w:rsidRDefault="00F34521">
            <w:pPr>
              <w:pStyle w:val="Default"/>
              <w:rPr>
                <w:sz w:val="21"/>
                <w:szCs w:val="21"/>
              </w:rPr>
            </w:pPr>
            <w:r>
              <w:rPr>
                <w:b/>
                <w:bCs/>
                <w:sz w:val="21"/>
                <w:szCs w:val="21"/>
              </w:rPr>
              <w:t xml:space="preserve">Headache </w:t>
            </w:r>
            <w:r w:rsidR="008757EE">
              <w:rPr>
                <w:b/>
                <w:bCs/>
                <w:sz w:val="21"/>
                <w:szCs w:val="21"/>
              </w:rPr>
              <w:t xml:space="preserve">                         </w:t>
            </w:r>
            <w:r>
              <w:rPr>
                <w:b/>
                <w:bCs/>
                <w:sz w:val="21"/>
                <w:szCs w:val="21"/>
              </w:rPr>
              <w:t>Sudden onset, can be severe</w:t>
            </w:r>
          </w:p>
        </w:tc>
      </w:tr>
      <w:tr w:rsidR="00F34521" w:rsidTr="008D0B53">
        <w:tblPrEx>
          <w:tblCellMar>
            <w:top w:w="0" w:type="dxa"/>
            <w:bottom w:w="0" w:type="dxa"/>
          </w:tblCellMar>
        </w:tblPrEx>
        <w:trPr>
          <w:trHeight w:val="120"/>
        </w:trPr>
        <w:tc>
          <w:tcPr>
            <w:tcW w:w="6062" w:type="dxa"/>
            <w:tcBorders>
              <w:top w:val="single" w:sz="8" w:space="0" w:color="000000"/>
              <w:bottom w:val="single" w:sz="8" w:space="0" w:color="000000"/>
              <w:right w:val="single" w:sz="8" w:space="0" w:color="000000"/>
            </w:tcBorders>
          </w:tcPr>
          <w:p w:rsidR="00F34521" w:rsidRDefault="00F34521">
            <w:pPr>
              <w:pStyle w:val="Default"/>
              <w:rPr>
                <w:sz w:val="21"/>
                <w:szCs w:val="21"/>
              </w:rPr>
            </w:pPr>
            <w:r>
              <w:rPr>
                <w:b/>
                <w:bCs/>
                <w:sz w:val="21"/>
                <w:szCs w:val="21"/>
              </w:rPr>
              <w:t xml:space="preserve">Muscle aches </w:t>
            </w:r>
            <w:r w:rsidR="008D0B53">
              <w:rPr>
                <w:b/>
                <w:bCs/>
                <w:sz w:val="21"/>
                <w:szCs w:val="21"/>
              </w:rPr>
              <w:t xml:space="preserve">                                                    </w:t>
            </w:r>
            <w:r w:rsidR="008757EE">
              <w:rPr>
                <w:b/>
                <w:bCs/>
                <w:sz w:val="21"/>
                <w:szCs w:val="21"/>
              </w:rPr>
              <w:t xml:space="preserve">                                     </w:t>
            </w:r>
            <w:r>
              <w:rPr>
                <w:b/>
                <w:bCs/>
                <w:sz w:val="21"/>
                <w:szCs w:val="21"/>
              </w:rPr>
              <w:t xml:space="preserve">Mild </w:t>
            </w:r>
          </w:p>
        </w:tc>
        <w:tc>
          <w:tcPr>
            <w:tcW w:w="4846" w:type="dxa"/>
            <w:gridSpan w:val="2"/>
            <w:tcBorders>
              <w:top w:val="single" w:sz="8" w:space="0" w:color="000000"/>
              <w:left w:val="single" w:sz="8" w:space="0" w:color="000000"/>
              <w:bottom w:val="single" w:sz="8" w:space="0" w:color="000000"/>
            </w:tcBorders>
          </w:tcPr>
          <w:p w:rsidR="00F34521" w:rsidRDefault="00F34521">
            <w:pPr>
              <w:pStyle w:val="Default"/>
              <w:rPr>
                <w:sz w:val="21"/>
                <w:szCs w:val="21"/>
              </w:rPr>
            </w:pPr>
            <w:r>
              <w:rPr>
                <w:b/>
                <w:bCs/>
                <w:sz w:val="21"/>
                <w:szCs w:val="21"/>
              </w:rPr>
              <w:t xml:space="preserve">Muscle aches </w:t>
            </w:r>
            <w:r w:rsidR="008757EE">
              <w:rPr>
                <w:b/>
                <w:bCs/>
                <w:sz w:val="21"/>
                <w:szCs w:val="21"/>
              </w:rPr>
              <w:t xml:space="preserve">                                  </w:t>
            </w:r>
            <w:r>
              <w:rPr>
                <w:b/>
                <w:bCs/>
                <w:sz w:val="21"/>
                <w:szCs w:val="21"/>
              </w:rPr>
              <w:t>Usual, can be severe</w:t>
            </w:r>
          </w:p>
        </w:tc>
      </w:tr>
      <w:tr w:rsidR="00F34521" w:rsidTr="008D0B53">
        <w:tblPrEx>
          <w:tblCellMar>
            <w:top w:w="0" w:type="dxa"/>
            <w:bottom w:w="0" w:type="dxa"/>
          </w:tblCellMar>
        </w:tblPrEx>
        <w:trPr>
          <w:trHeight w:val="120"/>
        </w:trPr>
        <w:tc>
          <w:tcPr>
            <w:tcW w:w="6062" w:type="dxa"/>
            <w:tcBorders>
              <w:top w:val="single" w:sz="8" w:space="0" w:color="000000"/>
              <w:bottom w:val="single" w:sz="8" w:space="0" w:color="000000"/>
              <w:right w:val="single" w:sz="8" w:space="0" w:color="000000"/>
            </w:tcBorders>
          </w:tcPr>
          <w:p w:rsidR="00F34521" w:rsidRDefault="00F34521">
            <w:pPr>
              <w:pStyle w:val="Default"/>
              <w:rPr>
                <w:sz w:val="21"/>
                <w:szCs w:val="21"/>
              </w:rPr>
            </w:pPr>
            <w:r>
              <w:rPr>
                <w:b/>
                <w:bCs/>
                <w:sz w:val="21"/>
                <w:szCs w:val="21"/>
              </w:rPr>
              <w:t xml:space="preserve">Tiredness/weakness </w:t>
            </w:r>
            <w:r w:rsidR="008D0B53">
              <w:rPr>
                <w:b/>
                <w:bCs/>
                <w:sz w:val="21"/>
                <w:szCs w:val="21"/>
              </w:rPr>
              <w:t xml:space="preserve">                                      </w:t>
            </w:r>
            <w:r w:rsidR="008757EE">
              <w:rPr>
                <w:b/>
                <w:bCs/>
                <w:sz w:val="21"/>
                <w:szCs w:val="21"/>
              </w:rPr>
              <w:t xml:space="preserve">          </w:t>
            </w:r>
            <w:r w:rsidR="008D0B53">
              <w:rPr>
                <w:b/>
                <w:bCs/>
                <w:sz w:val="21"/>
                <w:szCs w:val="21"/>
              </w:rPr>
              <w:t xml:space="preserve"> </w:t>
            </w:r>
            <w:r w:rsidR="008757EE">
              <w:rPr>
                <w:b/>
                <w:bCs/>
                <w:sz w:val="21"/>
                <w:szCs w:val="21"/>
              </w:rPr>
              <w:t xml:space="preserve">                           </w:t>
            </w:r>
            <w:r>
              <w:rPr>
                <w:b/>
                <w:bCs/>
                <w:sz w:val="21"/>
                <w:szCs w:val="21"/>
              </w:rPr>
              <w:t xml:space="preserve">Mild </w:t>
            </w:r>
          </w:p>
        </w:tc>
        <w:tc>
          <w:tcPr>
            <w:tcW w:w="4846" w:type="dxa"/>
            <w:gridSpan w:val="2"/>
            <w:tcBorders>
              <w:top w:val="single" w:sz="8" w:space="0" w:color="000000"/>
              <w:left w:val="single" w:sz="8" w:space="0" w:color="000000"/>
              <w:bottom w:val="single" w:sz="8" w:space="0" w:color="000000"/>
            </w:tcBorders>
          </w:tcPr>
          <w:p w:rsidR="00F34521" w:rsidRDefault="00F34521">
            <w:pPr>
              <w:pStyle w:val="Default"/>
              <w:rPr>
                <w:sz w:val="21"/>
                <w:szCs w:val="21"/>
              </w:rPr>
            </w:pPr>
            <w:r>
              <w:rPr>
                <w:b/>
                <w:bCs/>
                <w:sz w:val="21"/>
                <w:szCs w:val="21"/>
              </w:rPr>
              <w:t xml:space="preserve">Tiredness/weakness </w:t>
            </w:r>
            <w:r w:rsidR="008757EE">
              <w:rPr>
                <w:b/>
                <w:bCs/>
                <w:sz w:val="21"/>
                <w:szCs w:val="21"/>
              </w:rPr>
              <w:t xml:space="preserve">             </w:t>
            </w:r>
            <w:r>
              <w:rPr>
                <w:b/>
                <w:bCs/>
                <w:sz w:val="21"/>
                <w:szCs w:val="21"/>
              </w:rPr>
              <w:t>Can last 2 or more weeks</w:t>
            </w:r>
          </w:p>
        </w:tc>
      </w:tr>
      <w:tr w:rsidR="00F34521" w:rsidTr="008D0B53">
        <w:tblPrEx>
          <w:tblCellMar>
            <w:top w:w="0" w:type="dxa"/>
            <w:bottom w:w="0" w:type="dxa"/>
          </w:tblCellMar>
        </w:tblPrEx>
        <w:trPr>
          <w:trHeight w:val="120"/>
        </w:trPr>
        <w:tc>
          <w:tcPr>
            <w:tcW w:w="6062" w:type="dxa"/>
            <w:tcBorders>
              <w:top w:val="single" w:sz="8" w:space="0" w:color="000000"/>
              <w:bottom w:val="single" w:sz="8" w:space="0" w:color="000000"/>
              <w:right w:val="single" w:sz="8" w:space="0" w:color="000000"/>
            </w:tcBorders>
          </w:tcPr>
          <w:p w:rsidR="00F34521" w:rsidRDefault="00F34521">
            <w:pPr>
              <w:pStyle w:val="Default"/>
              <w:rPr>
                <w:sz w:val="21"/>
                <w:szCs w:val="21"/>
              </w:rPr>
            </w:pPr>
            <w:r>
              <w:rPr>
                <w:b/>
                <w:bCs/>
                <w:sz w:val="21"/>
                <w:szCs w:val="21"/>
              </w:rPr>
              <w:t xml:space="preserve">Extreme exhaustion </w:t>
            </w:r>
            <w:r w:rsidR="008D0B53">
              <w:rPr>
                <w:b/>
                <w:bCs/>
                <w:sz w:val="21"/>
                <w:szCs w:val="21"/>
              </w:rPr>
              <w:t xml:space="preserve">                                       </w:t>
            </w:r>
            <w:r w:rsidR="008757EE">
              <w:rPr>
                <w:b/>
                <w:bCs/>
                <w:sz w:val="21"/>
                <w:szCs w:val="21"/>
              </w:rPr>
              <w:t xml:space="preserve">                                   </w:t>
            </w:r>
            <w:r>
              <w:rPr>
                <w:b/>
                <w:bCs/>
                <w:sz w:val="21"/>
                <w:szCs w:val="21"/>
              </w:rPr>
              <w:t xml:space="preserve">Never </w:t>
            </w:r>
          </w:p>
        </w:tc>
        <w:tc>
          <w:tcPr>
            <w:tcW w:w="4846" w:type="dxa"/>
            <w:gridSpan w:val="2"/>
            <w:tcBorders>
              <w:top w:val="single" w:sz="8" w:space="0" w:color="000000"/>
              <w:left w:val="single" w:sz="8" w:space="0" w:color="000000"/>
              <w:bottom w:val="single" w:sz="8" w:space="0" w:color="000000"/>
            </w:tcBorders>
          </w:tcPr>
          <w:p w:rsidR="00F34521" w:rsidRDefault="00F34521">
            <w:pPr>
              <w:pStyle w:val="Default"/>
              <w:rPr>
                <w:sz w:val="21"/>
                <w:szCs w:val="21"/>
              </w:rPr>
            </w:pPr>
            <w:r>
              <w:rPr>
                <w:b/>
                <w:bCs/>
                <w:sz w:val="21"/>
                <w:szCs w:val="21"/>
              </w:rPr>
              <w:t xml:space="preserve">Extreme exhaustion </w:t>
            </w:r>
            <w:r w:rsidR="008757EE">
              <w:rPr>
                <w:b/>
                <w:bCs/>
                <w:sz w:val="21"/>
                <w:szCs w:val="21"/>
              </w:rPr>
              <w:t xml:space="preserve">       </w:t>
            </w:r>
            <w:r>
              <w:rPr>
                <w:b/>
                <w:bCs/>
                <w:sz w:val="21"/>
                <w:szCs w:val="21"/>
              </w:rPr>
              <w:t>Sudden onset, can be severe</w:t>
            </w:r>
          </w:p>
        </w:tc>
      </w:tr>
      <w:tr w:rsidR="00F34521" w:rsidTr="008D0B53">
        <w:tblPrEx>
          <w:tblCellMar>
            <w:top w:w="0" w:type="dxa"/>
            <w:bottom w:w="0" w:type="dxa"/>
          </w:tblCellMar>
        </w:tblPrEx>
        <w:trPr>
          <w:trHeight w:val="120"/>
        </w:trPr>
        <w:tc>
          <w:tcPr>
            <w:tcW w:w="6062" w:type="dxa"/>
            <w:tcBorders>
              <w:top w:val="single" w:sz="8" w:space="0" w:color="000000"/>
              <w:bottom w:val="single" w:sz="8" w:space="0" w:color="000000"/>
              <w:right w:val="single" w:sz="8" w:space="0" w:color="000000"/>
            </w:tcBorders>
          </w:tcPr>
          <w:p w:rsidR="00F34521" w:rsidRDefault="00F34521">
            <w:pPr>
              <w:pStyle w:val="Default"/>
              <w:rPr>
                <w:sz w:val="21"/>
                <w:szCs w:val="21"/>
              </w:rPr>
            </w:pPr>
            <w:r>
              <w:rPr>
                <w:b/>
                <w:bCs/>
                <w:sz w:val="21"/>
                <w:szCs w:val="21"/>
              </w:rPr>
              <w:t xml:space="preserve">Vomiting/diarrhea </w:t>
            </w:r>
            <w:r w:rsidR="008D0B53">
              <w:rPr>
                <w:b/>
                <w:bCs/>
                <w:sz w:val="21"/>
                <w:szCs w:val="21"/>
              </w:rPr>
              <w:t xml:space="preserve">                                          </w:t>
            </w:r>
            <w:r w:rsidR="008757EE">
              <w:rPr>
                <w:b/>
                <w:bCs/>
                <w:sz w:val="21"/>
                <w:szCs w:val="21"/>
              </w:rPr>
              <w:t xml:space="preserve">                                  </w:t>
            </w:r>
            <w:r>
              <w:rPr>
                <w:b/>
                <w:bCs/>
                <w:sz w:val="21"/>
                <w:szCs w:val="21"/>
              </w:rPr>
              <w:t xml:space="preserve">Never </w:t>
            </w:r>
          </w:p>
        </w:tc>
        <w:tc>
          <w:tcPr>
            <w:tcW w:w="4846" w:type="dxa"/>
            <w:gridSpan w:val="2"/>
            <w:tcBorders>
              <w:top w:val="single" w:sz="8" w:space="0" w:color="000000"/>
              <w:left w:val="single" w:sz="8" w:space="0" w:color="000000"/>
              <w:bottom w:val="single" w:sz="8" w:space="0" w:color="000000"/>
            </w:tcBorders>
          </w:tcPr>
          <w:p w:rsidR="00F34521" w:rsidRDefault="00F34521">
            <w:pPr>
              <w:pStyle w:val="Default"/>
              <w:rPr>
                <w:sz w:val="21"/>
                <w:szCs w:val="21"/>
              </w:rPr>
            </w:pPr>
            <w:r>
              <w:rPr>
                <w:b/>
                <w:bCs/>
                <w:sz w:val="21"/>
                <w:szCs w:val="21"/>
              </w:rPr>
              <w:t xml:space="preserve">Vomiting/diarrhea </w:t>
            </w:r>
            <w:r w:rsidR="008757EE">
              <w:rPr>
                <w:b/>
                <w:bCs/>
                <w:sz w:val="21"/>
                <w:szCs w:val="21"/>
              </w:rPr>
              <w:t xml:space="preserve">                                         </w:t>
            </w:r>
            <w:r>
              <w:rPr>
                <w:b/>
                <w:bCs/>
                <w:sz w:val="21"/>
                <w:szCs w:val="21"/>
              </w:rPr>
              <w:t xml:space="preserve">Sometimes </w:t>
            </w:r>
          </w:p>
        </w:tc>
      </w:tr>
      <w:tr w:rsidR="00F34521" w:rsidTr="008D0B53">
        <w:tblPrEx>
          <w:tblCellMar>
            <w:top w:w="0" w:type="dxa"/>
            <w:bottom w:w="0" w:type="dxa"/>
          </w:tblCellMar>
        </w:tblPrEx>
        <w:trPr>
          <w:trHeight w:val="120"/>
        </w:trPr>
        <w:tc>
          <w:tcPr>
            <w:tcW w:w="6062" w:type="dxa"/>
            <w:tcBorders>
              <w:top w:val="single" w:sz="8" w:space="0" w:color="000000"/>
              <w:bottom w:val="single" w:sz="8" w:space="0" w:color="000000"/>
              <w:right w:val="single" w:sz="8" w:space="0" w:color="000000"/>
            </w:tcBorders>
          </w:tcPr>
          <w:p w:rsidR="00F34521" w:rsidRDefault="00F34521">
            <w:pPr>
              <w:pStyle w:val="Default"/>
              <w:rPr>
                <w:sz w:val="21"/>
                <w:szCs w:val="21"/>
              </w:rPr>
            </w:pPr>
            <w:r>
              <w:rPr>
                <w:b/>
                <w:bCs/>
                <w:sz w:val="21"/>
                <w:szCs w:val="21"/>
              </w:rPr>
              <w:t xml:space="preserve">Runny Nose </w:t>
            </w:r>
            <w:r w:rsidR="008D0B53">
              <w:rPr>
                <w:b/>
                <w:bCs/>
                <w:sz w:val="21"/>
                <w:szCs w:val="21"/>
              </w:rPr>
              <w:t xml:space="preserve">                                                      </w:t>
            </w:r>
            <w:r w:rsidR="008757EE">
              <w:rPr>
                <w:b/>
                <w:bCs/>
                <w:sz w:val="21"/>
                <w:szCs w:val="21"/>
              </w:rPr>
              <w:t xml:space="preserve">                                   </w:t>
            </w:r>
            <w:r>
              <w:rPr>
                <w:b/>
                <w:bCs/>
                <w:sz w:val="21"/>
                <w:szCs w:val="21"/>
              </w:rPr>
              <w:t xml:space="preserve">Often </w:t>
            </w:r>
          </w:p>
        </w:tc>
        <w:tc>
          <w:tcPr>
            <w:tcW w:w="4846" w:type="dxa"/>
            <w:gridSpan w:val="2"/>
            <w:tcBorders>
              <w:top w:val="single" w:sz="8" w:space="0" w:color="000000"/>
              <w:left w:val="single" w:sz="8" w:space="0" w:color="000000"/>
              <w:bottom w:val="single" w:sz="8" w:space="0" w:color="000000"/>
            </w:tcBorders>
          </w:tcPr>
          <w:p w:rsidR="00F34521" w:rsidRDefault="00F34521">
            <w:pPr>
              <w:pStyle w:val="Default"/>
              <w:rPr>
                <w:sz w:val="21"/>
                <w:szCs w:val="21"/>
              </w:rPr>
            </w:pPr>
            <w:r>
              <w:rPr>
                <w:b/>
                <w:bCs/>
                <w:sz w:val="21"/>
                <w:szCs w:val="21"/>
              </w:rPr>
              <w:t xml:space="preserve">Runny Nose </w:t>
            </w:r>
            <w:r w:rsidR="008757EE">
              <w:rPr>
                <w:b/>
                <w:bCs/>
                <w:sz w:val="21"/>
                <w:szCs w:val="21"/>
              </w:rPr>
              <w:t xml:space="preserve">                                                      </w:t>
            </w:r>
            <w:r>
              <w:rPr>
                <w:b/>
                <w:bCs/>
                <w:sz w:val="21"/>
                <w:szCs w:val="21"/>
              </w:rPr>
              <w:t xml:space="preserve">Sometimes </w:t>
            </w:r>
          </w:p>
        </w:tc>
      </w:tr>
      <w:tr w:rsidR="00F34521" w:rsidTr="008D0B53">
        <w:tblPrEx>
          <w:tblCellMar>
            <w:top w:w="0" w:type="dxa"/>
            <w:bottom w:w="0" w:type="dxa"/>
          </w:tblCellMar>
        </w:tblPrEx>
        <w:trPr>
          <w:trHeight w:val="120"/>
        </w:trPr>
        <w:tc>
          <w:tcPr>
            <w:tcW w:w="6062" w:type="dxa"/>
            <w:tcBorders>
              <w:top w:val="single" w:sz="8" w:space="0" w:color="000000"/>
              <w:bottom w:val="single" w:sz="8" w:space="0" w:color="000000"/>
              <w:right w:val="single" w:sz="8" w:space="0" w:color="000000"/>
            </w:tcBorders>
          </w:tcPr>
          <w:p w:rsidR="00F34521" w:rsidRDefault="00F34521">
            <w:pPr>
              <w:pStyle w:val="Default"/>
              <w:rPr>
                <w:sz w:val="21"/>
                <w:szCs w:val="21"/>
              </w:rPr>
            </w:pPr>
            <w:r>
              <w:rPr>
                <w:b/>
                <w:bCs/>
                <w:sz w:val="21"/>
                <w:szCs w:val="21"/>
              </w:rPr>
              <w:t xml:space="preserve">Sneezing </w:t>
            </w:r>
            <w:r w:rsidR="008D0B53">
              <w:rPr>
                <w:b/>
                <w:bCs/>
                <w:sz w:val="21"/>
                <w:szCs w:val="21"/>
              </w:rPr>
              <w:t xml:space="preserve">                                                            </w:t>
            </w:r>
            <w:r w:rsidR="008757EE">
              <w:rPr>
                <w:b/>
                <w:bCs/>
                <w:sz w:val="21"/>
                <w:szCs w:val="21"/>
              </w:rPr>
              <w:t xml:space="preserve">                                   </w:t>
            </w:r>
            <w:r>
              <w:rPr>
                <w:b/>
                <w:bCs/>
                <w:sz w:val="21"/>
                <w:szCs w:val="21"/>
              </w:rPr>
              <w:t xml:space="preserve">Often </w:t>
            </w:r>
          </w:p>
        </w:tc>
        <w:tc>
          <w:tcPr>
            <w:tcW w:w="4846" w:type="dxa"/>
            <w:gridSpan w:val="2"/>
            <w:tcBorders>
              <w:top w:val="single" w:sz="8" w:space="0" w:color="000000"/>
              <w:left w:val="single" w:sz="8" w:space="0" w:color="000000"/>
              <w:bottom w:val="single" w:sz="8" w:space="0" w:color="000000"/>
            </w:tcBorders>
          </w:tcPr>
          <w:p w:rsidR="00F34521" w:rsidRDefault="00F34521" w:rsidP="00F34521">
            <w:pPr>
              <w:pStyle w:val="Default"/>
              <w:rPr>
                <w:sz w:val="21"/>
                <w:szCs w:val="21"/>
              </w:rPr>
            </w:pPr>
            <w:r>
              <w:rPr>
                <w:b/>
                <w:bCs/>
                <w:sz w:val="21"/>
                <w:szCs w:val="21"/>
              </w:rPr>
              <w:t xml:space="preserve">Sneezing </w:t>
            </w:r>
            <w:r w:rsidR="008757EE">
              <w:rPr>
                <w:b/>
                <w:bCs/>
                <w:sz w:val="21"/>
                <w:szCs w:val="21"/>
              </w:rPr>
              <w:t xml:space="preserve">                                                           </w:t>
            </w:r>
            <w:r>
              <w:rPr>
                <w:b/>
                <w:bCs/>
                <w:sz w:val="21"/>
                <w:szCs w:val="21"/>
              </w:rPr>
              <w:t xml:space="preserve">Sometimes </w:t>
            </w:r>
          </w:p>
        </w:tc>
      </w:tr>
      <w:tr w:rsidR="00F34521" w:rsidTr="008D0B53">
        <w:tblPrEx>
          <w:tblCellMar>
            <w:top w:w="0" w:type="dxa"/>
            <w:bottom w:w="0" w:type="dxa"/>
          </w:tblCellMar>
        </w:tblPrEx>
        <w:trPr>
          <w:trHeight w:val="120"/>
        </w:trPr>
        <w:tc>
          <w:tcPr>
            <w:tcW w:w="6062" w:type="dxa"/>
            <w:tcBorders>
              <w:top w:val="single" w:sz="8" w:space="0" w:color="000000"/>
              <w:bottom w:val="single" w:sz="8" w:space="0" w:color="000000"/>
              <w:right w:val="single" w:sz="8" w:space="0" w:color="000000"/>
            </w:tcBorders>
          </w:tcPr>
          <w:p w:rsidR="00F34521" w:rsidRDefault="00F34521">
            <w:pPr>
              <w:pStyle w:val="Default"/>
              <w:rPr>
                <w:sz w:val="21"/>
                <w:szCs w:val="21"/>
              </w:rPr>
            </w:pPr>
            <w:r>
              <w:rPr>
                <w:b/>
                <w:bCs/>
                <w:sz w:val="21"/>
                <w:szCs w:val="21"/>
              </w:rPr>
              <w:t xml:space="preserve">Sore throat </w:t>
            </w:r>
            <w:r w:rsidR="008D0B53">
              <w:rPr>
                <w:b/>
                <w:bCs/>
                <w:sz w:val="21"/>
                <w:szCs w:val="21"/>
              </w:rPr>
              <w:t xml:space="preserve">                                                        </w:t>
            </w:r>
            <w:r w:rsidR="008757EE">
              <w:rPr>
                <w:b/>
                <w:bCs/>
                <w:sz w:val="21"/>
                <w:szCs w:val="21"/>
              </w:rPr>
              <w:t xml:space="preserve">                                  </w:t>
            </w:r>
            <w:r>
              <w:rPr>
                <w:b/>
                <w:bCs/>
                <w:sz w:val="21"/>
                <w:szCs w:val="21"/>
              </w:rPr>
              <w:t xml:space="preserve">Often </w:t>
            </w:r>
          </w:p>
        </w:tc>
        <w:tc>
          <w:tcPr>
            <w:tcW w:w="4846" w:type="dxa"/>
            <w:gridSpan w:val="2"/>
            <w:tcBorders>
              <w:top w:val="single" w:sz="8" w:space="0" w:color="000000"/>
              <w:left w:val="single" w:sz="8" w:space="0" w:color="000000"/>
              <w:bottom w:val="single" w:sz="8" w:space="0" w:color="000000"/>
            </w:tcBorders>
          </w:tcPr>
          <w:p w:rsidR="00F34521" w:rsidRDefault="00F34521">
            <w:pPr>
              <w:pStyle w:val="Default"/>
              <w:rPr>
                <w:sz w:val="21"/>
                <w:szCs w:val="21"/>
              </w:rPr>
            </w:pPr>
            <w:r>
              <w:rPr>
                <w:b/>
                <w:bCs/>
                <w:sz w:val="21"/>
                <w:szCs w:val="21"/>
              </w:rPr>
              <w:t xml:space="preserve">Sore throat </w:t>
            </w:r>
            <w:r w:rsidR="008757EE">
              <w:rPr>
                <w:b/>
                <w:bCs/>
                <w:sz w:val="21"/>
                <w:szCs w:val="21"/>
              </w:rPr>
              <w:t xml:space="preserve">                                                       </w:t>
            </w:r>
            <w:r>
              <w:rPr>
                <w:b/>
                <w:bCs/>
                <w:sz w:val="21"/>
                <w:szCs w:val="21"/>
              </w:rPr>
              <w:t xml:space="preserve">Sometimes </w:t>
            </w:r>
          </w:p>
        </w:tc>
      </w:tr>
      <w:tr w:rsidR="00F34521" w:rsidTr="008D0B53">
        <w:tblPrEx>
          <w:tblCellMar>
            <w:top w:w="0" w:type="dxa"/>
            <w:bottom w:w="0" w:type="dxa"/>
          </w:tblCellMar>
        </w:tblPrEx>
        <w:trPr>
          <w:gridAfter w:val="1"/>
          <w:wAfter w:w="90" w:type="dxa"/>
          <w:trHeight w:val="714"/>
        </w:trPr>
        <w:tc>
          <w:tcPr>
            <w:tcW w:w="10818" w:type="dxa"/>
            <w:gridSpan w:val="2"/>
            <w:tcBorders>
              <w:top w:val="single" w:sz="8" w:space="0" w:color="000000"/>
              <w:bottom w:val="single" w:sz="8" w:space="0" w:color="000000"/>
            </w:tcBorders>
          </w:tcPr>
          <w:p w:rsidR="00F34521" w:rsidRDefault="00F34521">
            <w:pPr>
              <w:pStyle w:val="Default"/>
              <w:rPr>
                <w:sz w:val="22"/>
                <w:szCs w:val="22"/>
              </w:rPr>
            </w:pPr>
            <w:r>
              <w:rPr>
                <w:b/>
                <w:bCs/>
                <w:sz w:val="23"/>
                <w:szCs w:val="23"/>
              </w:rPr>
              <w:lastRenderedPageBreak/>
              <w:t xml:space="preserve">COUGH: </w:t>
            </w:r>
            <w:r>
              <w:rPr>
                <w:b/>
                <w:bCs/>
                <w:sz w:val="22"/>
                <w:szCs w:val="22"/>
              </w:rPr>
              <w:t xml:space="preserve">A mild hacking cough often starts after the first few days of a common cold. A child with mild symptoms, no fever and otherwise feeling well may be fine at school. </w:t>
            </w:r>
          </w:p>
          <w:p w:rsidR="00F34521" w:rsidRDefault="00F34521">
            <w:pPr>
              <w:pStyle w:val="Default"/>
              <w:rPr>
                <w:sz w:val="22"/>
                <w:szCs w:val="22"/>
              </w:rPr>
            </w:pPr>
            <w:r>
              <w:rPr>
                <w:b/>
                <w:bCs/>
                <w:sz w:val="22"/>
                <w:szCs w:val="22"/>
                <w:u w:val="single"/>
              </w:rPr>
              <w:t>WHEN TO KEEP A CHILD HOME FROM SCHOOL</w:t>
            </w:r>
            <w:r>
              <w:rPr>
                <w:b/>
                <w:bCs/>
                <w:sz w:val="22"/>
                <w:szCs w:val="22"/>
              </w:rPr>
              <w:t xml:space="preserve">: </w:t>
            </w:r>
            <w:r>
              <w:rPr>
                <w:sz w:val="22"/>
                <w:szCs w:val="22"/>
              </w:rPr>
              <w:t xml:space="preserve">A child with deep or uncontrollable coughing belongs at home even without a fever. </w:t>
            </w:r>
            <w:r>
              <w:rPr>
                <w:b/>
                <w:bCs/>
                <w:sz w:val="22"/>
                <w:szCs w:val="22"/>
              </w:rPr>
              <w:t xml:space="preserve">A child with cough and fever must stay home from school for at least 24 hours after they no longer have a fever or signs of a fever, without the use of fever‐reducing medicine. </w:t>
            </w:r>
          </w:p>
        </w:tc>
      </w:tr>
      <w:tr w:rsidR="00F34521" w:rsidTr="008D0B53">
        <w:tblPrEx>
          <w:tblCellMar>
            <w:top w:w="0" w:type="dxa"/>
            <w:bottom w:w="0" w:type="dxa"/>
          </w:tblCellMar>
        </w:tblPrEx>
        <w:trPr>
          <w:gridAfter w:val="1"/>
          <w:wAfter w:w="90" w:type="dxa"/>
          <w:trHeight w:val="430"/>
        </w:trPr>
        <w:tc>
          <w:tcPr>
            <w:tcW w:w="10818" w:type="dxa"/>
            <w:gridSpan w:val="2"/>
            <w:tcBorders>
              <w:top w:val="single" w:sz="8" w:space="0" w:color="000000"/>
              <w:bottom w:val="single" w:sz="8" w:space="0" w:color="000000"/>
            </w:tcBorders>
          </w:tcPr>
          <w:p w:rsidR="00F34521" w:rsidRDefault="00F34521">
            <w:pPr>
              <w:pStyle w:val="Default"/>
              <w:rPr>
                <w:sz w:val="23"/>
                <w:szCs w:val="23"/>
              </w:rPr>
            </w:pPr>
            <w:r>
              <w:rPr>
                <w:b/>
                <w:bCs/>
                <w:sz w:val="23"/>
                <w:szCs w:val="23"/>
              </w:rPr>
              <w:t xml:space="preserve">DIARRHEA/VOMITING: </w:t>
            </w:r>
          </w:p>
          <w:p w:rsidR="00F34521" w:rsidRDefault="00F34521">
            <w:pPr>
              <w:pStyle w:val="Default"/>
              <w:rPr>
                <w:sz w:val="22"/>
                <w:szCs w:val="22"/>
              </w:rPr>
            </w:pPr>
            <w:r>
              <w:rPr>
                <w:b/>
                <w:bCs/>
                <w:sz w:val="22"/>
                <w:szCs w:val="22"/>
                <w:u w:val="single"/>
              </w:rPr>
              <w:t>WHEN TO KEEP A CHILD HOME FROM SCHOOL</w:t>
            </w:r>
            <w:r>
              <w:rPr>
                <w:b/>
                <w:bCs/>
                <w:sz w:val="22"/>
                <w:szCs w:val="22"/>
              </w:rPr>
              <w:t xml:space="preserve">: </w:t>
            </w:r>
            <w:r>
              <w:rPr>
                <w:sz w:val="22"/>
                <w:szCs w:val="22"/>
              </w:rPr>
              <w:t xml:space="preserve">Children who have vomited or had diarrhea should be kept at home and should return to school only after being symptom‐free for 24 hours. </w:t>
            </w:r>
          </w:p>
        </w:tc>
      </w:tr>
      <w:tr w:rsidR="00F34521" w:rsidTr="008D0B53">
        <w:tblPrEx>
          <w:tblCellMar>
            <w:top w:w="0" w:type="dxa"/>
            <w:bottom w:w="0" w:type="dxa"/>
          </w:tblCellMar>
        </w:tblPrEx>
        <w:trPr>
          <w:gridAfter w:val="1"/>
          <w:wAfter w:w="90" w:type="dxa"/>
          <w:trHeight w:val="288"/>
        </w:trPr>
        <w:tc>
          <w:tcPr>
            <w:tcW w:w="10818" w:type="dxa"/>
            <w:gridSpan w:val="2"/>
            <w:tcBorders>
              <w:top w:val="single" w:sz="8" w:space="0" w:color="000000"/>
              <w:bottom w:val="single" w:sz="8" w:space="0" w:color="000000"/>
            </w:tcBorders>
          </w:tcPr>
          <w:p w:rsidR="00F34521" w:rsidRDefault="00F34521">
            <w:pPr>
              <w:pStyle w:val="Default"/>
              <w:rPr>
                <w:sz w:val="22"/>
                <w:szCs w:val="22"/>
              </w:rPr>
            </w:pPr>
            <w:r>
              <w:rPr>
                <w:b/>
                <w:bCs/>
                <w:sz w:val="23"/>
                <w:szCs w:val="23"/>
              </w:rPr>
              <w:t xml:space="preserve">EAR ACHE: </w:t>
            </w:r>
            <w:r>
              <w:rPr>
                <w:sz w:val="22"/>
                <w:szCs w:val="22"/>
              </w:rPr>
              <w:t xml:space="preserve">Consult a medical provider for earaches. Ear infections may require medical treatment. </w:t>
            </w:r>
          </w:p>
          <w:p w:rsidR="00F34521" w:rsidRDefault="00F34521">
            <w:pPr>
              <w:pStyle w:val="Default"/>
              <w:rPr>
                <w:sz w:val="22"/>
                <w:szCs w:val="22"/>
              </w:rPr>
            </w:pPr>
            <w:r>
              <w:rPr>
                <w:b/>
                <w:bCs/>
                <w:sz w:val="22"/>
                <w:szCs w:val="22"/>
                <w:u w:val="single"/>
              </w:rPr>
              <w:t>WHEN TO KEEP A CHILD HOME FROM SCHOOL</w:t>
            </w:r>
            <w:r>
              <w:rPr>
                <w:b/>
                <w:bCs/>
                <w:sz w:val="22"/>
                <w:szCs w:val="22"/>
              </w:rPr>
              <w:t xml:space="preserve">: </w:t>
            </w:r>
            <w:r>
              <w:rPr>
                <w:sz w:val="22"/>
                <w:szCs w:val="22"/>
              </w:rPr>
              <w:t xml:space="preserve">A child should stay at home until pain free. </w:t>
            </w:r>
          </w:p>
        </w:tc>
      </w:tr>
      <w:tr w:rsidR="00F34521" w:rsidTr="008D0B53">
        <w:tblPrEx>
          <w:tblCellMar>
            <w:top w:w="0" w:type="dxa"/>
            <w:bottom w:w="0" w:type="dxa"/>
          </w:tblCellMar>
        </w:tblPrEx>
        <w:trPr>
          <w:gridAfter w:val="1"/>
          <w:wAfter w:w="90" w:type="dxa"/>
          <w:trHeight w:val="1142"/>
        </w:trPr>
        <w:tc>
          <w:tcPr>
            <w:tcW w:w="10818" w:type="dxa"/>
            <w:gridSpan w:val="2"/>
            <w:tcBorders>
              <w:top w:val="single" w:sz="8" w:space="0" w:color="000000"/>
              <w:bottom w:val="single" w:sz="8" w:space="0" w:color="000000"/>
            </w:tcBorders>
          </w:tcPr>
          <w:p w:rsidR="00F34521" w:rsidRDefault="00F34521">
            <w:pPr>
              <w:pStyle w:val="Default"/>
              <w:rPr>
                <w:sz w:val="22"/>
                <w:szCs w:val="22"/>
              </w:rPr>
            </w:pPr>
            <w:r>
              <w:rPr>
                <w:b/>
                <w:bCs/>
                <w:sz w:val="23"/>
                <w:szCs w:val="23"/>
              </w:rPr>
              <w:t xml:space="preserve">FEVER: </w:t>
            </w:r>
            <w:r>
              <w:rPr>
                <w:sz w:val="22"/>
                <w:szCs w:val="22"/>
              </w:rPr>
              <w:t xml:space="preserve">Fevers are a common symptom of viral and bacterial infection. Children are likely to be contagious to others when they have a fever. If there is no thermometer, </w:t>
            </w:r>
            <w:proofErr w:type="gramStart"/>
            <w:r>
              <w:rPr>
                <w:sz w:val="22"/>
                <w:szCs w:val="22"/>
              </w:rPr>
              <w:t>feel their skin</w:t>
            </w:r>
            <w:proofErr w:type="gramEnd"/>
            <w:r>
              <w:rPr>
                <w:sz w:val="22"/>
                <w:szCs w:val="22"/>
              </w:rPr>
              <w:t xml:space="preserve"> with your hand ‐ if it is much warmer than usual they probably have a fever. Please do not give your child fever reducing medicine and then send them to school. The medicine will wear off, the fever will probably return and you’d need to pick them up anyway. </w:t>
            </w:r>
          </w:p>
          <w:p w:rsidR="00F34521" w:rsidRDefault="00F34521">
            <w:pPr>
              <w:pStyle w:val="Default"/>
              <w:rPr>
                <w:sz w:val="22"/>
                <w:szCs w:val="22"/>
              </w:rPr>
            </w:pPr>
            <w:r>
              <w:rPr>
                <w:b/>
                <w:bCs/>
                <w:sz w:val="22"/>
                <w:szCs w:val="22"/>
                <w:u w:val="single"/>
              </w:rPr>
              <w:t>WHEN TO KEEP A CHILD HOME FROM SCHOOL</w:t>
            </w:r>
            <w:r>
              <w:rPr>
                <w:b/>
                <w:bCs/>
                <w:sz w:val="22"/>
                <w:szCs w:val="22"/>
              </w:rPr>
              <w:t xml:space="preserve">: </w:t>
            </w:r>
            <w:r>
              <w:rPr>
                <w:sz w:val="22"/>
                <w:szCs w:val="22"/>
              </w:rPr>
              <w:t xml:space="preserve">Any child with a fever of 100°F or higher should not attend school and should not return until they have been fever free for 24 hours. </w:t>
            </w:r>
            <w:r>
              <w:rPr>
                <w:b/>
                <w:bCs/>
                <w:sz w:val="22"/>
                <w:szCs w:val="22"/>
              </w:rPr>
              <w:t xml:space="preserve">A child with flu‐like illness (fever and a cough) must stay home from school for at least 24 hours after they no longer have a fever or signs of a fever, without the use of fever‐reducing medicine. </w:t>
            </w:r>
          </w:p>
        </w:tc>
      </w:tr>
      <w:tr w:rsidR="00F34521" w:rsidTr="008D0B53">
        <w:tblPrEx>
          <w:tblCellMar>
            <w:top w:w="0" w:type="dxa"/>
            <w:bottom w:w="0" w:type="dxa"/>
          </w:tblCellMar>
        </w:tblPrEx>
        <w:trPr>
          <w:gridAfter w:val="1"/>
          <w:wAfter w:w="90" w:type="dxa"/>
          <w:trHeight w:val="858"/>
        </w:trPr>
        <w:tc>
          <w:tcPr>
            <w:tcW w:w="10818" w:type="dxa"/>
            <w:gridSpan w:val="2"/>
            <w:tcBorders>
              <w:top w:val="single" w:sz="8" w:space="0" w:color="000000"/>
              <w:bottom w:val="single" w:sz="8" w:space="0" w:color="000000"/>
            </w:tcBorders>
          </w:tcPr>
          <w:p w:rsidR="00F34521" w:rsidRDefault="00F34521">
            <w:pPr>
              <w:pStyle w:val="Default"/>
              <w:rPr>
                <w:sz w:val="22"/>
                <w:szCs w:val="22"/>
              </w:rPr>
            </w:pPr>
            <w:r>
              <w:rPr>
                <w:b/>
                <w:bCs/>
                <w:sz w:val="23"/>
                <w:szCs w:val="23"/>
              </w:rPr>
              <w:t xml:space="preserve">FREQUENT SYMPTOMS: </w:t>
            </w:r>
            <w:r>
              <w:rPr>
                <w:sz w:val="22"/>
                <w:szCs w:val="22"/>
              </w:rPr>
              <w:t xml:space="preserve">Sometimes children pretend or exaggerate illness in order to stay home. However, frequent complaints of tummy aches, headaches and other symptoms may be a physical sign that a child is feeling emotionally stressed, a common experience even in children. Consult a medical provider to evaluate symptoms. Stress‐based complaints cause some children to unnecessarily miss a great deal of school. It is important to check often with your children about how things are going. Share concerns with school staff so they can provide support for you and your child to help make attending school a positive experience. </w:t>
            </w:r>
          </w:p>
        </w:tc>
      </w:tr>
      <w:tr w:rsidR="00F34521" w:rsidTr="008D0B53">
        <w:tblPrEx>
          <w:tblCellMar>
            <w:top w:w="0" w:type="dxa"/>
            <w:bottom w:w="0" w:type="dxa"/>
          </w:tblCellMar>
        </w:tblPrEx>
        <w:trPr>
          <w:gridAfter w:val="1"/>
          <w:wAfter w:w="90" w:type="dxa"/>
          <w:trHeight w:val="715"/>
        </w:trPr>
        <w:tc>
          <w:tcPr>
            <w:tcW w:w="10818" w:type="dxa"/>
            <w:gridSpan w:val="2"/>
            <w:tcBorders>
              <w:top w:val="single" w:sz="8" w:space="0" w:color="000000"/>
              <w:bottom w:val="single" w:sz="8" w:space="0" w:color="000000"/>
            </w:tcBorders>
          </w:tcPr>
          <w:p w:rsidR="00F34521" w:rsidRDefault="00F34521">
            <w:pPr>
              <w:pStyle w:val="Default"/>
              <w:rPr>
                <w:sz w:val="22"/>
                <w:szCs w:val="22"/>
              </w:rPr>
            </w:pPr>
            <w:r>
              <w:rPr>
                <w:b/>
                <w:bCs/>
                <w:sz w:val="23"/>
                <w:szCs w:val="23"/>
              </w:rPr>
              <w:t xml:space="preserve">HEADACHES: </w:t>
            </w:r>
            <w:r>
              <w:rPr>
                <w:sz w:val="22"/>
                <w:szCs w:val="22"/>
              </w:rPr>
              <w:t xml:space="preserve">A child whose only complaint is a mild headache usually does not need to stay home from school. Complaints of frequent or more severe headaches should be evaluated by a medical provider, including vision exam if needed. </w:t>
            </w:r>
          </w:p>
          <w:p w:rsidR="00F34521" w:rsidRDefault="00F34521">
            <w:pPr>
              <w:pStyle w:val="Default"/>
              <w:rPr>
                <w:sz w:val="22"/>
                <w:szCs w:val="22"/>
              </w:rPr>
            </w:pPr>
            <w:r>
              <w:rPr>
                <w:b/>
                <w:bCs/>
                <w:sz w:val="22"/>
                <w:szCs w:val="22"/>
                <w:u w:val="single"/>
              </w:rPr>
              <w:t>WHEN TO KEEP A CHILD HOME FROM SCHOOL</w:t>
            </w:r>
            <w:r>
              <w:rPr>
                <w:b/>
                <w:bCs/>
                <w:sz w:val="22"/>
                <w:szCs w:val="22"/>
              </w:rPr>
              <w:t xml:space="preserve">: </w:t>
            </w:r>
            <w:r>
              <w:rPr>
                <w:sz w:val="22"/>
                <w:szCs w:val="22"/>
              </w:rPr>
              <w:t xml:space="preserve">A child with a significant headache belongs at home until feeling better. </w:t>
            </w:r>
          </w:p>
        </w:tc>
      </w:tr>
      <w:tr w:rsidR="00F34521" w:rsidTr="008D0B53">
        <w:tblPrEx>
          <w:tblCellMar>
            <w:top w:w="0" w:type="dxa"/>
            <w:bottom w:w="0" w:type="dxa"/>
          </w:tblCellMar>
        </w:tblPrEx>
        <w:trPr>
          <w:gridAfter w:val="1"/>
          <w:wAfter w:w="90" w:type="dxa"/>
          <w:trHeight w:val="6226"/>
        </w:trPr>
        <w:tc>
          <w:tcPr>
            <w:tcW w:w="10818" w:type="dxa"/>
            <w:gridSpan w:val="2"/>
            <w:tcBorders>
              <w:top w:val="single" w:sz="8" w:space="0" w:color="000000"/>
              <w:bottom w:val="single" w:sz="8" w:space="0" w:color="000000"/>
            </w:tcBorders>
          </w:tcPr>
          <w:p w:rsidR="00F34521" w:rsidRDefault="00F34521">
            <w:pPr>
              <w:pStyle w:val="Default"/>
              <w:rPr>
                <w:sz w:val="22"/>
                <w:szCs w:val="22"/>
              </w:rPr>
            </w:pPr>
            <w:r>
              <w:rPr>
                <w:b/>
                <w:bCs/>
                <w:sz w:val="23"/>
                <w:szCs w:val="23"/>
              </w:rPr>
              <w:t xml:space="preserve">HEAD LICE </w:t>
            </w:r>
            <w:r>
              <w:rPr>
                <w:sz w:val="22"/>
                <w:szCs w:val="22"/>
              </w:rPr>
              <w:t>are tiny insects that live only on human scalps and hair. They do not cause illness or carry disease. An itchy scalp is the most common symptom. Adult lice are reddish brown, about the size of a sesame seed and can be hard to see. Lice lay nits (eggs) on strands of hair close to the scalp. Nits are easier to see than lice, look like tiny tan or white dots and are firmly attached to hair. Nits can usually be seen near the scalp behind ears, at the nape of the neck and under bangs. The most important step for getting rid of head lice is daily careful nit removal for at least 14 days using a special lice comb and by “nit picking”. In addition, over the counter and prescription trea</w:t>
            </w:r>
            <w:r w:rsidR="000F67E6">
              <w:rPr>
                <w:sz w:val="22"/>
                <w:szCs w:val="22"/>
              </w:rPr>
              <w:t xml:space="preserve">tments are available. For more </w:t>
            </w:r>
            <w:r>
              <w:rPr>
                <w:sz w:val="22"/>
                <w:szCs w:val="22"/>
              </w:rPr>
              <w:t xml:space="preserve">information on head lice prevention, identification and treatment or go to:  </w:t>
            </w:r>
            <w:r>
              <w:rPr>
                <w:sz w:val="22"/>
                <w:szCs w:val="22"/>
                <w:u w:val="single"/>
              </w:rPr>
              <w:t xml:space="preserve">www.headlice.org/ </w:t>
            </w:r>
          </w:p>
          <w:p w:rsidR="00F34521" w:rsidRDefault="00F34521">
            <w:pPr>
              <w:pStyle w:val="Default"/>
              <w:rPr>
                <w:sz w:val="22"/>
                <w:szCs w:val="22"/>
              </w:rPr>
            </w:pPr>
            <w:r>
              <w:rPr>
                <w:b/>
                <w:bCs/>
                <w:sz w:val="22"/>
                <w:szCs w:val="22"/>
                <w:u w:val="single"/>
              </w:rPr>
              <w:t>WHEN TO KEEP A CHILD HOME FROM SCHOOL</w:t>
            </w:r>
            <w:r>
              <w:rPr>
                <w:b/>
                <w:bCs/>
                <w:sz w:val="22"/>
                <w:szCs w:val="22"/>
              </w:rPr>
              <w:t xml:space="preserve">: </w:t>
            </w:r>
            <w:r>
              <w:rPr>
                <w:sz w:val="22"/>
                <w:szCs w:val="22"/>
              </w:rPr>
              <w:t xml:space="preserve">Keep your child home </w:t>
            </w:r>
            <w:r w:rsidR="000F67E6">
              <w:rPr>
                <w:sz w:val="22"/>
                <w:szCs w:val="22"/>
                <w:u w:val="single"/>
              </w:rPr>
              <w:t>for a mini</w:t>
            </w:r>
            <w:r>
              <w:rPr>
                <w:sz w:val="22"/>
                <w:szCs w:val="22"/>
                <w:u w:val="single"/>
              </w:rPr>
              <w:t xml:space="preserve">mum of two school days </w:t>
            </w:r>
            <w:r>
              <w:rPr>
                <w:sz w:val="22"/>
                <w:szCs w:val="22"/>
              </w:rPr>
              <w:t xml:space="preserve">to provide head lice treatment. </w:t>
            </w:r>
          </w:p>
          <w:p w:rsidR="00D46603" w:rsidRPr="00D46603" w:rsidRDefault="00D46603" w:rsidP="00F72A57">
            <w:pPr>
              <w:pStyle w:val="Default"/>
              <w:jc w:val="center"/>
              <w:rPr>
                <w:noProof/>
              </w:rPr>
            </w:pPr>
            <w:r w:rsidRPr="00D46603">
              <w:drawing>
                <wp:inline distT="0" distB="0" distL="0" distR="0">
                  <wp:extent cx="2429952" cy="1915850"/>
                  <wp:effectExtent l="19050" t="0" r="8448" b="0"/>
                  <wp:docPr id="11" name="Picture 9" descr="http://z.about.com/d/pediatrics/1/0/2/4/lice_penny_c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z.about.com/d/pediatrics/1/0/2/4/lice_penny_cdc.jpg"/>
                          <pic:cNvPicPr>
                            <a:picLocks noChangeAspect="1" noChangeArrowheads="1"/>
                          </pic:cNvPicPr>
                        </pic:nvPicPr>
                        <pic:blipFill>
                          <a:blip r:embed="rId5" cstate="print"/>
                          <a:srcRect/>
                          <a:stretch>
                            <a:fillRect/>
                          </a:stretch>
                        </pic:blipFill>
                        <pic:spPr bwMode="auto">
                          <a:xfrm>
                            <a:off x="0" y="0"/>
                            <a:ext cx="2437795" cy="1922033"/>
                          </a:xfrm>
                          <a:prstGeom prst="rect">
                            <a:avLst/>
                          </a:prstGeom>
                          <a:noFill/>
                          <a:ln w="9525">
                            <a:noFill/>
                            <a:miter lim="800000"/>
                            <a:headEnd/>
                            <a:tailEnd/>
                          </a:ln>
                        </pic:spPr>
                      </pic:pic>
                    </a:graphicData>
                  </a:graphic>
                </wp:inline>
              </w:drawing>
            </w:r>
          </w:p>
          <w:p w:rsidR="00F34521" w:rsidRDefault="00F34521">
            <w:pPr>
              <w:pStyle w:val="Default"/>
              <w:rPr>
                <w:sz w:val="22"/>
                <w:szCs w:val="22"/>
              </w:rPr>
            </w:pPr>
          </w:p>
          <w:p w:rsidR="00F34521" w:rsidRDefault="00F72A57">
            <w:pPr>
              <w:pStyle w:val="Default"/>
              <w:rPr>
                <w:sz w:val="20"/>
                <w:szCs w:val="20"/>
              </w:rPr>
            </w:pPr>
            <w:r>
              <w:rPr>
                <w:b/>
                <w:bCs/>
                <w:sz w:val="20"/>
                <w:szCs w:val="20"/>
              </w:rPr>
              <w:t xml:space="preserve">                                                                        </w:t>
            </w:r>
            <w:r w:rsidR="00F34521">
              <w:rPr>
                <w:b/>
                <w:bCs/>
                <w:sz w:val="20"/>
                <w:szCs w:val="20"/>
              </w:rPr>
              <w:t>Magn</w:t>
            </w:r>
            <w:r>
              <w:rPr>
                <w:b/>
                <w:bCs/>
                <w:sz w:val="20"/>
                <w:szCs w:val="20"/>
              </w:rPr>
              <w:t xml:space="preserve">ified </w:t>
            </w:r>
            <w:r w:rsidR="00F34521">
              <w:rPr>
                <w:b/>
                <w:bCs/>
                <w:sz w:val="20"/>
                <w:szCs w:val="20"/>
              </w:rPr>
              <w:t xml:space="preserve">Size of nits and lice compared to a penny </w:t>
            </w:r>
          </w:p>
        </w:tc>
      </w:tr>
    </w:tbl>
    <w:p w:rsidR="00D46603" w:rsidRDefault="00D46603" w:rsidP="00F34521">
      <w:pPr>
        <w:pStyle w:val="Default"/>
        <w:rPr>
          <w:sz w:val="23"/>
          <w:szCs w:val="23"/>
        </w:rPr>
      </w:pPr>
    </w:p>
    <w:tbl>
      <w:tblPr>
        <w:tblW w:w="10908" w:type="dxa"/>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10908"/>
      </w:tblGrid>
      <w:tr w:rsidR="00D46603" w:rsidTr="00D46603">
        <w:tblPrEx>
          <w:tblCellMar>
            <w:top w:w="0" w:type="dxa"/>
            <w:bottom w:w="0" w:type="dxa"/>
          </w:tblCellMar>
        </w:tblPrEx>
        <w:trPr>
          <w:trHeight w:val="809"/>
        </w:trPr>
        <w:tc>
          <w:tcPr>
            <w:tcW w:w="10908" w:type="dxa"/>
            <w:tcBorders>
              <w:top w:val="single" w:sz="8" w:space="0" w:color="000000"/>
              <w:bottom w:val="single" w:sz="8" w:space="0" w:color="000000"/>
            </w:tcBorders>
          </w:tcPr>
          <w:p w:rsidR="00D46603" w:rsidRDefault="00D46603">
            <w:pPr>
              <w:pStyle w:val="Default"/>
              <w:rPr>
                <w:sz w:val="22"/>
                <w:szCs w:val="22"/>
              </w:rPr>
            </w:pPr>
            <w:r>
              <w:rPr>
                <w:b/>
                <w:bCs/>
                <w:sz w:val="23"/>
                <w:szCs w:val="23"/>
              </w:rPr>
              <w:t xml:space="preserve">IMPETIGO </w:t>
            </w:r>
            <w:r>
              <w:rPr>
                <w:sz w:val="22"/>
                <w:szCs w:val="22"/>
              </w:rPr>
              <w:t xml:space="preserve">is a contagious bacterial skin infection that usually begins with small fluid filled blisters that cause a honey‐colored crust on skin after bursting. It is important to have these symptoms evaluated by a medical provider because untreated infection can lead to serious complications. 24 hours after starting prescribed antibiotics, impetigo is no longer contagious. </w:t>
            </w:r>
          </w:p>
          <w:p w:rsidR="00D46603" w:rsidRDefault="00D46603">
            <w:pPr>
              <w:pStyle w:val="Default"/>
              <w:rPr>
                <w:sz w:val="22"/>
                <w:szCs w:val="22"/>
              </w:rPr>
            </w:pPr>
            <w:r>
              <w:rPr>
                <w:b/>
                <w:bCs/>
                <w:sz w:val="22"/>
                <w:szCs w:val="22"/>
                <w:u w:val="single"/>
              </w:rPr>
              <w:t>WHEN TO KEEP A CHILD HOME FROM SCHOOL</w:t>
            </w:r>
            <w:r>
              <w:rPr>
                <w:b/>
                <w:bCs/>
                <w:sz w:val="22"/>
                <w:szCs w:val="22"/>
              </w:rPr>
              <w:t xml:space="preserve">: </w:t>
            </w:r>
            <w:r>
              <w:rPr>
                <w:sz w:val="22"/>
                <w:szCs w:val="22"/>
              </w:rPr>
              <w:t xml:space="preserve">Students may attend school if drainage can be effectively kept covered and is not extensive. </w:t>
            </w:r>
          </w:p>
        </w:tc>
      </w:tr>
      <w:tr w:rsidR="00D46603" w:rsidTr="00D46603">
        <w:tblPrEx>
          <w:tblCellMar>
            <w:top w:w="0" w:type="dxa"/>
            <w:bottom w:w="0" w:type="dxa"/>
          </w:tblCellMar>
        </w:tblPrEx>
        <w:trPr>
          <w:trHeight w:val="809"/>
        </w:trPr>
        <w:tc>
          <w:tcPr>
            <w:tcW w:w="10908" w:type="dxa"/>
            <w:tcBorders>
              <w:top w:val="single" w:sz="8" w:space="0" w:color="000000"/>
              <w:bottom w:val="single" w:sz="8" w:space="0" w:color="000000"/>
            </w:tcBorders>
          </w:tcPr>
          <w:p w:rsidR="00D46603" w:rsidRDefault="00D46603">
            <w:pPr>
              <w:pStyle w:val="Default"/>
              <w:rPr>
                <w:sz w:val="22"/>
                <w:szCs w:val="22"/>
              </w:rPr>
            </w:pPr>
            <w:r>
              <w:rPr>
                <w:b/>
                <w:bCs/>
                <w:sz w:val="23"/>
                <w:szCs w:val="23"/>
              </w:rPr>
              <w:t xml:space="preserve">PINK EYE (Conjunctivitis) </w:t>
            </w:r>
            <w:r>
              <w:rPr>
                <w:sz w:val="22"/>
                <w:szCs w:val="22"/>
              </w:rPr>
              <w:t xml:space="preserve">is a common infectious disease of one or both eyes caused by several types of bacteria and viruses. The eye typically appears very red and feels irritated. There may be drainage of mucous and pus or clear liquid. Prescription medication may be needed to a treat bacterial infection. Virus‐caused pink eye will not need antibiotic treatment. </w:t>
            </w:r>
          </w:p>
          <w:p w:rsidR="00D46603" w:rsidRDefault="00D46603">
            <w:pPr>
              <w:pStyle w:val="Default"/>
              <w:rPr>
                <w:sz w:val="22"/>
                <w:szCs w:val="22"/>
              </w:rPr>
            </w:pPr>
            <w:r>
              <w:rPr>
                <w:b/>
                <w:bCs/>
                <w:sz w:val="22"/>
                <w:szCs w:val="22"/>
                <w:u w:val="single"/>
              </w:rPr>
              <w:t>WHEN TO KEEP A CHILD HOME FROM SCHOOL</w:t>
            </w:r>
            <w:r>
              <w:rPr>
                <w:b/>
                <w:bCs/>
                <w:sz w:val="22"/>
                <w:szCs w:val="22"/>
              </w:rPr>
              <w:t xml:space="preserve">: </w:t>
            </w:r>
            <w:r>
              <w:rPr>
                <w:sz w:val="22"/>
                <w:szCs w:val="22"/>
              </w:rPr>
              <w:t xml:space="preserve">A child with the above symptoms should be kept at home until evaluated by a medical provider and return to school with or without treatment depending on the diagnosis. </w:t>
            </w:r>
          </w:p>
        </w:tc>
      </w:tr>
      <w:tr w:rsidR="00D46603" w:rsidTr="00D46603">
        <w:tblPrEx>
          <w:tblCellMar>
            <w:top w:w="0" w:type="dxa"/>
            <w:bottom w:w="0" w:type="dxa"/>
          </w:tblCellMar>
        </w:tblPrEx>
        <w:trPr>
          <w:trHeight w:val="541"/>
        </w:trPr>
        <w:tc>
          <w:tcPr>
            <w:tcW w:w="10908" w:type="dxa"/>
            <w:tcBorders>
              <w:top w:val="single" w:sz="8" w:space="0" w:color="000000"/>
              <w:bottom w:val="single" w:sz="8" w:space="0" w:color="000000"/>
            </w:tcBorders>
          </w:tcPr>
          <w:p w:rsidR="00D46603" w:rsidRDefault="00D46603">
            <w:pPr>
              <w:pStyle w:val="Default"/>
              <w:rPr>
                <w:sz w:val="22"/>
                <w:szCs w:val="22"/>
              </w:rPr>
            </w:pPr>
            <w:r>
              <w:rPr>
                <w:b/>
                <w:bCs/>
                <w:sz w:val="23"/>
                <w:szCs w:val="23"/>
              </w:rPr>
              <w:t xml:space="preserve">RASHES: </w:t>
            </w:r>
            <w:r>
              <w:rPr>
                <w:sz w:val="22"/>
                <w:szCs w:val="22"/>
              </w:rPr>
              <w:t xml:space="preserve">A rash may be one of the first signs of a contagious childhood illness such as chickenpox. Rashes may cover the entire body or be in only one area and are most contagious in the early stages. </w:t>
            </w:r>
          </w:p>
          <w:p w:rsidR="00D46603" w:rsidRDefault="00D46603">
            <w:pPr>
              <w:pStyle w:val="Default"/>
              <w:rPr>
                <w:sz w:val="22"/>
                <w:szCs w:val="22"/>
              </w:rPr>
            </w:pPr>
            <w:r>
              <w:rPr>
                <w:b/>
                <w:bCs/>
                <w:sz w:val="22"/>
                <w:szCs w:val="22"/>
                <w:u w:val="single"/>
              </w:rPr>
              <w:t>WHEN TO KEEP A CHILD HOME FROM SCHOOL</w:t>
            </w:r>
            <w:r>
              <w:rPr>
                <w:b/>
                <w:bCs/>
                <w:sz w:val="22"/>
                <w:szCs w:val="22"/>
              </w:rPr>
              <w:t xml:space="preserve">: </w:t>
            </w:r>
            <w:r>
              <w:rPr>
                <w:sz w:val="22"/>
                <w:szCs w:val="22"/>
              </w:rPr>
              <w:t xml:space="preserve">Do not send a child with a rash to school until a medical provider has said it is safe to do so – especially with additional symptoms like itching, fever or appearing ill. </w:t>
            </w:r>
          </w:p>
        </w:tc>
      </w:tr>
      <w:tr w:rsidR="00D46603" w:rsidTr="00D46603">
        <w:tblPrEx>
          <w:tblCellMar>
            <w:top w:w="0" w:type="dxa"/>
            <w:bottom w:w="0" w:type="dxa"/>
          </w:tblCellMar>
        </w:tblPrEx>
        <w:trPr>
          <w:trHeight w:val="406"/>
        </w:trPr>
        <w:tc>
          <w:tcPr>
            <w:tcW w:w="10908" w:type="dxa"/>
            <w:tcBorders>
              <w:top w:val="single" w:sz="8" w:space="0" w:color="000000"/>
              <w:bottom w:val="single" w:sz="8" w:space="0" w:color="000000"/>
            </w:tcBorders>
          </w:tcPr>
          <w:p w:rsidR="00D46603" w:rsidRDefault="00D46603">
            <w:pPr>
              <w:pStyle w:val="Default"/>
              <w:rPr>
                <w:sz w:val="22"/>
                <w:szCs w:val="22"/>
              </w:rPr>
            </w:pPr>
            <w:r>
              <w:rPr>
                <w:b/>
                <w:bCs/>
                <w:sz w:val="23"/>
                <w:szCs w:val="23"/>
              </w:rPr>
              <w:t xml:space="preserve">SORE THROAT: </w:t>
            </w:r>
            <w:r>
              <w:rPr>
                <w:sz w:val="22"/>
                <w:szCs w:val="22"/>
              </w:rPr>
              <w:t xml:space="preserve">A child with a mild sore throat, no fever and otherwise feeling well may be fine to attend school. </w:t>
            </w:r>
          </w:p>
          <w:p w:rsidR="00D46603" w:rsidRDefault="00D46603">
            <w:pPr>
              <w:pStyle w:val="Default"/>
              <w:rPr>
                <w:sz w:val="22"/>
                <w:szCs w:val="22"/>
              </w:rPr>
            </w:pPr>
            <w:r>
              <w:rPr>
                <w:b/>
                <w:bCs/>
                <w:sz w:val="22"/>
                <w:szCs w:val="22"/>
                <w:u w:val="single"/>
              </w:rPr>
              <w:t>WHEN TO KEEP A CHILD HOME FROM SCHOOL</w:t>
            </w:r>
            <w:r>
              <w:rPr>
                <w:b/>
                <w:bCs/>
                <w:sz w:val="22"/>
                <w:szCs w:val="22"/>
              </w:rPr>
              <w:t xml:space="preserve">: </w:t>
            </w:r>
            <w:r>
              <w:rPr>
                <w:sz w:val="22"/>
                <w:szCs w:val="22"/>
              </w:rPr>
              <w:t xml:space="preserve">Keep a child at home and contact a medical provider for a severe sore throat and if white spots are seen in the back of the throat, with or without a fever. </w:t>
            </w:r>
          </w:p>
        </w:tc>
      </w:tr>
      <w:tr w:rsidR="00D46603" w:rsidTr="00D46603">
        <w:tblPrEx>
          <w:tblCellMar>
            <w:top w:w="0" w:type="dxa"/>
            <w:bottom w:w="0" w:type="dxa"/>
          </w:tblCellMar>
        </w:tblPrEx>
        <w:trPr>
          <w:trHeight w:val="809"/>
        </w:trPr>
        <w:tc>
          <w:tcPr>
            <w:tcW w:w="10908" w:type="dxa"/>
            <w:tcBorders>
              <w:top w:val="single" w:sz="8" w:space="0" w:color="000000"/>
              <w:bottom w:val="single" w:sz="8" w:space="0" w:color="000000"/>
            </w:tcBorders>
          </w:tcPr>
          <w:p w:rsidR="00D46603" w:rsidRDefault="00D46603">
            <w:pPr>
              <w:pStyle w:val="Default"/>
              <w:rPr>
                <w:sz w:val="22"/>
                <w:szCs w:val="22"/>
              </w:rPr>
            </w:pPr>
            <w:r>
              <w:rPr>
                <w:b/>
                <w:bCs/>
                <w:sz w:val="23"/>
                <w:szCs w:val="23"/>
              </w:rPr>
              <w:t xml:space="preserve">STREP THROAT: </w:t>
            </w:r>
            <w:r>
              <w:rPr>
                <w:sz w:val="22"/>
                <w:szCs w:val="22"/>
              </w:rPr>
              <w:t xml:space="preserve">A significantly sore throat could be strep throat, a contagious illness. Other symptoms may include fever, white spots in the back of the throat, headache and upset stomach. Untreated strep throat can lead to serious complications. </w:t>
            </w:r>
          </w:p>
          <w:p w:rsidR="00D46603" w:rsidRDefault="00D46603">
            <w:pPr>
              <w:pStyle w:val="Default"/>
              <w:rPr>
                <w:sz w:val="22"/>
                <w:szCs w:val="22"/>
              </w:rPr>
            </w:pPr>
            <w:r>
              <w:rPr>
                <w:b/>
                <w:bCs/>
                <w:sz w:val="22"/>
                <w:szCs w:val="22"/>
                <w:u w:val="single"/>
              </w:rPr>
              <w:t>WHEN TO KEEP A CHILD HOME FROM SCHOOL</w:t>
            </w:r>
            <w:r>
              <w:rPr>
                <w:b/>
                <w:bCs/>
                <w:sz w:val="22"/>
                <w:szCs w:val="22"/>
              </w:rPr>
              <w:t xml:space="preserve">: </w:t>
            </w:r>
            <w:r>
              <w:rPr>
                <w:sz w:val="22"/>
                <w:szCs w:val="22"/>
              </w:rPr>
              <w:t xml:space="preserve">Keep your child home from school with the above symptoms and contact a medical provider. A child diagnosed with strep throat is no longer infectious and can return to school 24 hours after antibiotic treatment has been started. </w:t>
            </w:r>
          </w:p>
        </w:tc>
      </w:tr>
      <w:tr w:rsidR="00D46603" w:rsidTr="00D46603">
        <w:tblPrEx>
          <w:tblCellMar>
            <w:top w:w="0" w:type="dxa"/>
            <w:bottom w:w="0" w:type="dxa"/>
          </w:tblCellMar>
        </w:tblPrEx>
        <w:trPr>
          <w:trHeight w:val="540"/>
        </w:trPr>
        <w:tc>
          <w:tcPr>
            <w:tcW w:w="10908" w:type="dxa"/>
            <w:tcBorders>
              <w:top w:val="single" w:sz="8" w:space="0" w:color="000000"/>
              <w:bottom w:val="single" w:sz="8" w:space="0" w:color="000000"/>
            </w:tcBorders>
          </w:tcPr>
          <w:p w:rsidR="00D46603" w:rsidRDefault="00D46603">
            <w:pPr>
              <w:pStyle w:val="Default"/>
              <w:rPr>
                <w:sz w:val="23"/>
                <w:szCs w:val="23"/>
              </w:rPr>
            </w:pPr>
            <w:r>
              <w:rPr>
                <w:b/>
                <w:bCs/>
                <w:sz w:val="23"/>
                <w:szCs w:val="23"/>
              </w:rPr>
              <w:t xml:space="preserve">STOMACH PAIN: </w:t>
            </w:r>
          </w:p>
          <w:p w:rsidR="00D46603" w:rsidRDefault="00D46603">
            <w:pPr>
              <w:pStyle w:val="Default"/>
              <w:rPr>
                <w:sz w:val="22"/>
                <w:szCs w:val="22"/>
              </w:rPr>
            </w:pPr>
            <w:r>
              <w:rPr>
                <w:b/>
                <w:bCs/>
                <w:sz w:val="22"/>
                <w:szCs w:val="22"/>
                <w:u w:val="single"/>
              </w:rPr>
              <w:t>WHEN TO KEEP A CHILD HOME FROM SCHOOL</w:t>
            </w:r>
            <w:r>
              <w:rPr>
                <w:b/>
                <w:bCs/>
                <w:sz w:val="22"/>
                <w:szCs w:val="22"/>
              </w:rPr>
              <w:t xml:space="preserve">: </w:t>
            </w:r>
            <w:r>
              <w:rPr>
                <w:sz w:val="22"/>
                <w:szCs w:val="22"/>
              </w:rPr>
              <w:t xml:space="preserve">Consult a medical provider and do not send a child to school with a stomachache that is persistent or severe enough to limit activity. If vomiting or diarrhea occurs, keep the child home until symptom free for 24 hours. </w:t>
            </w:r>
          </w:p>
        </w:tc>
      </w:tr>
      <w:tr w:rsidR="00D46603" w:rsidTr="00D46603">
        <w:tblPrEx>
          <w:tblCellMar>
            <w:top w:w="0" w:type="dxa"/>
            <w:bottom w:w="0" w:type="dxa"/>
          </w:tblCellMar>
        </w:tblPrEx>
        <w:trPr>
          <w:trHeight w:val="406"/>
        </w:trPr>
        <w:tc>
          <w:tcPr>
            <w:tcW w:w="10908" w:type="dxa"/>
            <w:tcBorders>
              <w:top w:val="single" w:sz="8" w:space="0" w:color="000000"/>
              <w:bottom w:val="single" w:sz="8" w:space="0" w:color="000000"/>
            </w:tcBorders>
          </w:tcPr>
          <w:p w:rsidR="00D46603" w:rsidRDefault="00D46603">
            <w:pPr>
              <w:pStyle w:val="Default"/>
              <w:rPr>
                <w:sz w:val="22"/>
                <w:szCs w:val="22"/>
              </w:rPr>
            </w:pPr>
            <w:r>
              <w:rPr>
                <w:b/>
                <w:bCs/>
                <w:sz w:val="23"/>
                <w:szCs w:val="23"/>
              </w:rPr>
              <w:t xml:space="preserve">TOOTHACHE: </w:t>
            </w:r>
            <w:r>
              <w:rPr>
                <w:sz w:val="22"/>
                <w:szCs w:val="22"/>
              </w:rPr>
              <w:t xml:space="preserve">For tooth pain, contact a dentist to have a child evaluated as soon as possible. </w:t>
            </w:r>
          </w:p>
          <w:p w:rsidR="00D46603" w:rsidRDefault="00D46603">
            <w:pPr>
              <w:pStyle w:val="Default"/>
              <w:rPr>
                <w:sz w:val="22"/>
                <w:szCs w:val="22"/>
              </w:rPr>
            </w:pPr>
            <w:r>
              <w:rPr>
                <w:b/>
                <w:bCs/>
                <w:sz w:val="22"/>
                <w:szCs w:val="22"/>
                <w:u w:val="single"/>
              </w:rPr>
              <w:t>WHEN TO KEEP A CHILD HOME FROM SCHOOL</w:t>
            </w:r>
            <w:r>
              <w:rPr>
                <w:b/>
                <w:bCs/>
                <w:sz w:val="22"/>
                <w:szCs w:val="22"/>
              </w:rPr>
              <w:t xml:space="preserve">: </w:t>
            </w:r>
            <w:r>
              <w:rPr>
                <w:sz w:val="22"/>
                <w:szCs w:val="22"/>
              </w:rPr>
              <w:t xml:space="preserve">A child with a significant toothache should not attend school until feeling better. </w:t>
            </w:r>
          </w:p>
        </w:tc>
      </w:tr>
      <w:tr w:rsidR="00D46603" w:rsidTr="00D46603">
        <w:tblPrEx>
          <w:tblCellMar>
            <w:top w:w="0" w:type="dxa"/>
            <w:bottom w:w="0" w:type="dxa"/>
          </w:tblCellMar>
        </w:tblPrEx>
        <w:trPr>
          <w:trHeight w:val="4660"/>
        </w:trPr>
        <w:tc>
          <w:tcPr>
            <w:tcW w:w="10908" w:type="dxa"/>
            <w:tcBorders>
              <w:top w:val="single" w:sz="8" w:space="0" w:color="000000"/>
              <w:bottom w:val="single" w:sz="8" w:space="0" w:color="000000"/>
            </w:tcBorders>
          </w:tcPr>
          <w:p w:rsidR="00D46603" w:rsidRPr="00D46603" w:rsidRDefault="00D46603">
            <w:pPr>
              <w:pStyle w:val="Default"/>
              <w:rPr>
                <w:b/>
                <w:bCs/>
                <w:sz w:val="23"/>
                <w:szCs w:val="23"/>
              </w:rPr>
            </w:pPr>
            <w:r>
              <w:rPr>
                <w:b/>
                <w:bCs/>
                <w:sz w:val="23"/>
                <w:szCs w:val="23"/>
              </w:rPr>
              <w:t xml:space="preserve">WHEN TO CONTACT A MEDICAL PROVIDER: </w:t>
            </w:r>
          </w:p>
          <w:p w:rsidR="00D46603" w:rsidRDefault="00D46603">
            <w:pPr>
              <w:pStyle w:val="Default"/>
              <w:rPr>
                <w:b/>
                <w:bCs/>
                <w:sz w:val="22"/>
                <w:szCs w:val="22"/>
              </w:rPr>
            </w:pPr>
            <w:r>
              <w:rPr>
                <w:b/>
                <w:bCs/>
                <w:sz w:val="22"/>
                <w:szCs w:val="22"/>
              </w:rPr>
              <w:t>Be sure to contact a medical provider any time there is concern about a child’s health.</w:t>
            </w:r>
          </w:p>
          <w:p w:rsidR="00D46603" w:rsidRPr="00D46603" w:rsidRDefault="00D46603">
            <w:pPr>
              <w:pStyle w:val="Default"/>
              <w:rPr>
                <w:b/>
                <w:bCs/>
                <w:sz w:val="22"/>
                <w:szCs w:val="22"/>
              </w:rPr>
            </w:pPr>
          </w:p>
          <w:p w:rsidR="00D46603" w:rsidRDefault="00D46603">
            <w:pPr>
              <w:pStyle w:val="Default"/>
              <w:rPr>
                <w:sz w:val="22"/>
                <w:szCs w:val="22"/>
              </w:rPr>
            </w:pPr>
            <w:r>
              <w:rPr>
                <w:sz w:val="22"/>
                <w:szCs w:val="22"/>
              </w:rPr>
              <w:t xml:space="preserve"> </w:t>
            </w:r>
            <w:r>
              <w:rPr>
                <w:b/>
                <w:bCs/>
                <w:sz w:val="22"/>
                <w:szCs w:val="22"/>
              </w:rPr>
              <w:t xml:space="preserve">In children, emergency warning signs for flu‐like illness that need urgent medical attention include: </w:t>
            </w:r>
          </w:p>
          <w:p w:rsidR="00D46603" w:rsidRDefault="00D46603" w:rsidP="00D46603">
            <w:pPr>
              <w:pStyle w:val="Default"/>
              <w:numPr>
                <w:ilvl w:val="1"/>
                <w:numId w:val="2"/>
              </w:numPr>
              <w:rPr>
                <w:sz w:val="22"/>
                <w:szCs w:val="22"/>
              </w:rPr>
            </w:pPr>
            <w:r>
              <w:rPr>
                <w:sz w:val="22"/>
                <w:szCs w:val="22"/>
              </w:rPr>
              <w:t xml:space="preserve">Fast breathing or trouble breathing </w:t>
            </w:r>
          </w:p>
          <w:p w:rsidR="00D46603" w:rsidRDefault="00D46603" w:rsidP="00D46603">
            <w:pPr>
              <w:pStyle w:val="Default"/>
              <w:numPr>
                <w:ilvl w:val="1"/>
                <w:numId w:val="2"/>
              </w:numPr>
              <w:rPr>
                <w:sz w:val="22"/>
                <w:szCs w:val="22"/>
              </w:rPr>
            </w:pPr>
            <w:r>
              <w:rPr>
                <w:sz w:val="22"/>
                <w:szCs w:val="22"/>
              </w:rPr>
              <w:t xml:space="preserve">Bluish or gray skin color </w:t>
            </w:r>
          </w:p>
          <w:p w:rsidR="00D46603" w:rsidRDefault="00D46603" w:rsidP="00D46603">
            <w:pPr>
              <w:pStyle w:val="Default"/>
              <w:numPr>
                <w:ilvl w:val="1"/>
                <w:numId w:val="2"/>
              </w:numPr>
              <w:rPr>
                <w:sz w:val="22"/>
                <w:szCs w:val="22"/>
              </w:rPr>
            </w:pPr>
            <w:r>
              <w:rPr>
                <w:sz w:val="22"/>
                <w:szCs w:val="22"/>
              </w:rPr>
              <w:t xml:space="preserve">Not drinking enough fluids </w:t>
            </w:r>
          </w:p>
          <w:p w:rsidR="00D46603" w:rsidRDefault="00D46603" w:rsidP="00D46603">
            <w:pPr>
              <w:pStyle w:val="Default"/>
              <w:numPr>
                <w:ilvl w:val="1"/>
                <w:numId w:val="2"/>
              </w:numPr>
              <w:rPr>
                <w:sz w:val="22"/>
                <w:szCs w:val="22"/>
              </w:rPr>
            </w:pPr>
            <w:r>
              <w:rPr>
                <w:sz w:val="22"/>
                <w:szCs w:val="22"/>
              </w:rPr>
              <w:t xml:space="preserve">Severe or persistent vomiting </w:t>
            </w:r>
          </w:p>
          <w:p w:rsidR="00D46603" w:rsidRDefault="00D46603" w:rsidP="00D46603">
            <w:pPr>
              <w:pStyle w:val="Default"/>
              <w:numPr>
                <w:ilvl w:val="1"/>
                <w:numId w:val="2"/>
              </w:numPr>
              <w:rPr>
                <w:sz w:val="22"/>
                <w:szCs w:val="22"/>
              </w:rPr>
            </w:pPr>
            <w:r>
              <w:rPr>
                <w:sz w:val="22"/>
                <w:szCs w:val="22"/>
              </w:rPr>
              <w:t xml:space="preserve">Not waking up or interacting </w:t>
            </w:r>
          </w:p>
          <w:p w:rsidR="00D46603" w:rsidRDefault="00D46603" w:rsidP="00D46603">
            <w:pPr>
              <w:pStyle w:val="Default"/>
              <w:numPr>
                <w:ilvl w:val="1"/>
                <w:numId w:val="2"/>
              </w:numPr>
              <w:rPr>
                <w:sz w:val="22"/>
                <w:szCs w:val="22"/>
              </w:rPr>
            </w:pPr>
            <w:r>
              <w:rPr>
                <w:sz w:val="22"/>
                <w:szCs w:val="22"/>
              </w:rPr>
              <w:t xml:space="preserve">Being so irritable that the child does not want to be held </w:t>
            </w:r>
          </w:p>
          <w:p w:rsidR="00D46603" w:rsidRDefault="00D46603" w:rsidP="00D46603">
            <w:pPr>
              <w:pStyle w:val="Default"/>
              <w:numPr>
                <w:ilvl w:val="1"/>
                <w:numId w:val="2"/>
              </w:numPr>
              <w:rPr>
                <w:sz w:val="22"/>
                <w:szCs w:val="22"/>
              </w:rPr>
            </w:pPr>
            <w:r>
              <w:rPr>
                <w:sz w:val="22"/>
                <w:szCs w:val="22"/>
              </w:rPr>
              <w:t xml:space="preserve">Flu‐like symptoms improve but then return with fever and worse cough </w:t>
            </w:r>
          </w:p>
          <w:p w:rsidR="00D46603" w:rsidRDefault="00D46603">
            <w:pPr>
              <w:pStyle w:val="Default"/>
              <w:rPr>
                <w:sz w:val="22"/>
                <w:szCs w:val="22"/>
              </w:rPr>
            </w:pPr>
          </w:p>
          <w:p w:rsidR="00D46603" w:rsidRDefault="00D46603" w:rsidP="00D46603">
            <w:pPr>
              <w:pStyle w:val="Default"/>
              <w:rPr>
                <w:sz w:val="22"/>
                <w:szCs w:val="22"/>
              </w:rPr>
            </w:pPr>
            <w:r>
              <w:rPr>
                <w:b/>
                <w:bCs/>
                <w:sz w:val="22"/>
                <w:szCs w:val="22"/>
              </w:rPr>
              <w:t xml:space="preserve">Other reasons to contact a medical provider include but are not exclusive to: </w:t>
            </w:r>
          </w:p>
          <w:p w:rsidR="00D46603" w:rsidRDefault="00D46603" w:rsidP="00D46603">
            <w:pPr>
              <w:pStyle w:val="Default"/>
              <w:numPr>
                <w:ilvl w:val="0"/>
                <w:numId w:val="4"/>
              </w:numPr>
              <w:rPr>
                <w:sz w:val="22"/>
                <w:szCs w:val="22"/>
              </w:rPr>
            </w:pPr>
            <w:r>
              <w:rPr>
                <w:sz w:val="22"/>
                <w:szCs w:val="22"/>
              </w:rPr>
              <w:t xml:space="preserve">When a child looks or acts really sick, with or without a fever </w:t>
            </w:r>
          </w:p>
          <w:p w:rsidR="00D46603" w:rsidRDefault="00D46603" w:rsidP="00D46603">
            <w:pPr>
              <w:pStyle w:val="Default"/>
              <w:numPr>
                <w:ilvl w:val="0"/>
                <w:numId w:val="4"/>
              </w:numPr>
              <w:rPr>
                <w:sz w:val="22"/>
                <w:szCs w:val="22"/>
              </w:rPr>
            </w:pPr>
            <w:r>
              <w:rPr>
                <w:sz w:val="22"/>
                <w:szCs w:val="22"/>
              </w:rPr>
              <w:t xml:space="preserve">Cold symptoms for longer than 10‐14 days or getting sicker or a there is a fever after the first few days </w:t>
            </w:r>
          </w:p>
          <w:p w:rsidR="00D46603" w:rsidRDefault="00D46603" w:rsidP="00D46603">
            <w:pPr>
              <w:pStyle w:val="Default"/>
              <w:numPr>
                <w:ilvl w:val="0"/>
                <w:numId w:val="4"/>
              </w:numPr>
              <w:rPr>
                <w:sz w:val="22"/>
                <w:szCs w:val="22"/>
              </w:rPr>
            </w:pPr>
            <w:r>
              <w:rPr>
                <w:sz w:val="22"/>
                <w:szCs w:val="22"/>
              </w:rPr>
              <w:t xml:space="preserve">Chronic coughing; uncontrollable coughing; wheezing </w:t>
            </w:r>
          </w:p>
          <w:p w:rsidR="00D46603" w:rsidRPr="00D46603" w:rsidRDefault="00D46603" w:rsidP="00D46603">
            <w:pPr>
              <w:pStyle w:val="Default"/>
              <w:numPr>
                <w:ilvl w:val="0"/>
                <w:numId w:val="4"/>
              </w:numPr>
              <w:rPr>
                <w:sz w:val="22"/>
                <w:szCs w:val="22"/>
              </w:rPr>
            </w:pPr>
            <w:r>
              <w:rPr>
                <w:sz w:val="22"/>
                <w:szCs w:val="22"/>
              </w:rPr>
              <w:t xml:space="preserve">Rashes; eye drainage; earache; toothache </w:t>
            </w:r>
          </w:p>
          <w:p w:rsidR="00D46603" w:rsidRDefault="00D46603">
            <w:pPr>
              <w:pStyle w:val="Default"/>
              <w:rPr>
                <w:sz w:val="22"/>
                <w:szCs w:val="22"/>
              </w:rPr>
            </w:pPr>
          </w:p>
        </w:tc>
      </w:tr>
    </w:tbl>
    <w:p w:rsidR="00F34521" w:rsidRDefault="00F34521" w:rsidP="00D46603">
      <w:pPr>
        <w:rPr>
          <w:rFonts w:ascii="Calibri" w:hAnsi="Calibri" w:cs="Calibri"/>
          <w:color w:val="000000"/>
          <w:sz w:val="23"/>
          <w:szCs w:val="23"/>
        </w:rPr>
      </w:pPr>
    </w:p>
    <w:p w:rsidR="00D46603" w:rsidRPr="00D46603" w:rsidRDefault="00D46603" w:rsidP="00D46603">
      <w:pPr>
        <w:pStyle w:val="Default"/>
        <w:numPr>
          <w:ilvl w:val="0"/>
          <w:numId w:val="1"/>
        </w:numPr>
        <w:jc w:val="center"/>
        <w:rPr>
          <w:sz w:val="23"/>
          <w:szCs w:val="23"/>
        </w:rPr>
      </w:pPr>
      <w:r w:rsidRPr="00D46603">
        <w:rPr>
          <w:sz w:val="23"/>
          <w:szCs w:val="23"/>
        </w:rPr>
        <w:lastRenderedPageBreak/>
        <w:drawing>
          <wp:inline distT="0" distB="0" distL="0" distR="0">
            <wp:extent cx="2393315" cy="1407160"/>
            <wp:effectExtent l="19050" t="0" r="6985"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393315" cy="1407160"/>
                    </a:xfrm>
                    <a:prstGeom prst="rect">
                      <a:avLst/>
                    </a:prstGeom>
                    <a:noFill/>
                    <a:ln w="9525">
                      <a:noFill/>
                      <a:miter lim="800000"/>
                      <a:headEnd/>
                      <a:tailEnd/>
                    </a:ln>
                  </pic:spPr>
                </pic:pic>
              </a:graphicData>
            </a:graphic>
          </wp:inline>
        </w:drawing>
      </w:r>
    </w:p>
    <w:p w:rsidR="00D46603" w:rsidRPr="00D46603" w:rsidRDefault="00D46603" w:rsidP="00D46603">
      <w:pPr>
        <w:pStyle w:val="Default"/>
        <w:numPr>
          <w:ilvl w:val="0"/>
          <w:numId w:val="1"/>
        </w:numPr>
        <w:rPr>
          <w:sz w:val="23"/>
          <w:szCs w:val="23"/>
        </w:rPr>
      </w:pPr>
    </w:p>
    <w:p w:rsidR="00D46603" w:rsidRDefault="00D46603" w:rsidP="008D0B53">
      <w:pPr>
        <w:pStyle w:val="Default"/>
        <w:rPr>
          <w:sz w:val="23"/>
          <w:szCs w:val="23"/>
        </w:rPr>
      </w:pPr>
    </w:p>
    <w:p w:rsidR="008D0B53" w:rsidRPr="00D46603" w:rsidRDefault="008D0B53" w:rsidP="008D0B53">
      <w:pPr>
        <w:pStyle w:val="Default"/>
        <w:rPr>
          <w:sz w:val="23"/>
          <w:szCs w:val="23"/>
        </w:rPr>
      </w:pPr>
    </w:p>
    <w:p w:rsidR="00D46603" w:rsidRDefault="00D46603" w:rsidP="00D46603">
      <w:pPr>
        <w:pStyle w:val="Default"/>
        <w:numPr>
          <w:ilvl w:val="0"/>
          <w:numId w:val="1"/>
        </w:numPr>
        <w:rPr>
          <w:sz w:val="23"/>
          <w:szCs w:val="23"/>
        </w:rPr>
      </w:pPr>
      <w:r>
        <w:rPr>
          <w:b/>
          <w:bCs/>
          <w:sz w:val="23"/>
          <w:szCs w:val="23"/>
        </w:rPr>
        <w:t xml:space="preserve">WASH YOUR HANDS OFTEN </w:t>
      </w:r>
      <w:r>
        <w:rPr>
          <w:sz w:val="23"/>
          <w:szCs w:val="23"/>
        </w:rPr>
        <w:t xml:space="preserve">with soap and water especially after coughing, sneezing or blowing your nose. </w:t>
      </w:r>
    </w:p>
    <w:p w:rsidR="00D46603" w:rsidRDefault="00D46603" w:rsidP="00D46603">
      <w:pPr>
        <w:pStyle w:val="Default"/>
        <w:numPr>
          <w:ilvl w:val="2"/>
          <w:numId w:val="1"/>
        </w:numPr>
        <w:rPr>
          <w:sz w:val="23"/>
          <w:szCs w:val="23"/>
        </w:rPr>
      </w:pPr>
      <w:r>
        <w:rPr>
          <w:sz w:val="23"/>
          <w:szCs w:val="23"/>
        </w:rPr>
        <w:t>Alcohol‐based hand cleaners are also effective.</w:t>
      </w:r>
    </w:p>
    <w:p w:rsidR="008D0B53" w:rsidRDefault="008D0B53" w:rsidP="00D46603">
      <w:pPr>
        <w:pStyle w:val="Default"/>
        <w:numPr>
          <w:ilvl w:val="2"/>
          <w:numId w:val="1"/>
        </w:numPr>
        <w:rPr>
          <w:sz w:val="23"/>
          <w:szCs w:val="23"/>
        </w:rPr>
      </w:pPr>
    </w:p>
    <w:p w:rsidR="00D46603" w:rsidRDefault="00D46603" w:rsidP="00D46603">
      <w:pPr>
        <w:pStyle w:val="Default"/>
        <w:numPr>
          <w:ilvl w:val="0"/>
          <w:numId w:val="1"/>
        </w:numPr>
        <w:rPr>
          <w:sz w:val="23"/>
          <w:szCs w:val="23"/>
        </w:rPr>
      </w:pPr>
      <w:r>
        <w:rPr>
          <w:b/>
          <w:bCs/>
          <w:sz w:val="23"/>
          <w:szCs w:val="23"/>
        </w:rPr>
        <w:t xml:space="preserve">Avoid touching your eyes, nose or mouth </w:t>
      </w:r>
      <w:r>
        <w:rPr>
          <w:sz w:val="23"/>
          <w:szCs w:val="23"/>
        </w:rPr>
        <w:t xml:space="preserve">to help prevent the spread of viruses. </w:t>
      </w:r>
    </w:p>
    <w:p w:rsidR="008D0B53" w:rsidRDefault="008D0B53" w:rsidP="00D46603">
      <w:pPr>
        <w:pStyle w:val="Default"/>
        <w:numPr>
          <w:ilvl w:val="0"/>
          <w:numId w:val="1"/>
        </w:numPr>
        <w:rPr>
          <w:sz w:val="23"/>
          <w:szCs w:val="23"/>
        </w:rPr>
      </w:pPr>
    </w:p>
    <w:p w:rsidR="00D46603" w:rsidRDefault="00D46603" w:rsidP="00D46603">
      <w:pPr>
        <w:pStyle w:val="Default"/>
        <w:numPr>
          <w:ilvl w:val="0"/>
          <w:numId w:val="1"/>
        </w:numPr>
        <w:rPr>
          <w:sz w:val="23"/>
          <w:szCs w:val="23"/>
        </w:rPr>
      </w:pPr>
      <w:r>
        <w:rPr>
          <w:b/>
          <w:bCs/>
          <w:sz w:val="23"/>
          <w:szCs w:val="23"/>
        </w:rPr>
        <w:t xml:space="preserve">Don’t share </w:t>
      </w:r>
      <w:r>
        <w:rPr>
          <w:sz w:val="23"/>
          <w:szCs w:val="23"/>
        </w:rPr>
        <w:t xml:space="preserve">food, utensils, beverages or anything that might be contaminated with germs. </w:t>
      </w:r>
    </w:p>
    <w:p w:rsidR="008D0B53" w:rsidRDefault="008D0B53" w:rsidP="008D0B53">
      <w:pPr>
        <w:pStyle w:val="Default"/>
        <w:rPr>
          <w:sz w:val="23"/>
          <w:szCs w:val="23"/>
        </w:rPr>
      </w:pPr>
    </w:p>
    <w:p w:rsidR="00D46603" w:rsidRDefault="00D46603" w:rsidP="00D46603">
      <w:pPr>
        <w:pStyle w:val="Default"/>
        <w:numPr>
          <w:ilvl w:val="0"/>
          <w:numId w:val="1"/>
        </w:numPr>
        <w:rPr>
          <w:sz w:val="23"/>
          <w:szCs w:val="23"/>
        </w:rPr>
      </w:pPr>
      <w:r>
        <w:rPr>
          <w:b/>
          <w:bCs/>
          <w:sz w:val="23"/>
          <w:szCs w:val="23"/>
        </w:rPr>
        <w:t>Try to avoid close contact with sick people</w:t>
      </w:r>
      <w:r w:rsidR="008D0B53">
        <w:rPr>
          <w:sz w:val="23"/>
          <w:szCs w:val="23"/>
        </w:rPr>
        <w:t>.</w:t>
      </w:r>
    </w:p>
    <w:p w:rsidR="008D0B53" w:rsidRDefault="008D0B53" w:rsidP="008D0B53">
      <w:pPr>
        <w:pStyle w:val="Default"/>
        <w:rPr>
          <w:sz w:val="23"/>
          <w:szCs w:val="23"/>
        </w:rPr>
      </w:pPr>
    </w:p>
    <w:p w:rsidR="00D46603" w:rsidRPr="008D0B53" w:rsidRDefault="00D46603" w:rsidP="00D46603">
      <w:pPr>
        <w:pStyle w:val="Default"/>
        <w:numPr>
          <w:ilvl w:val="0"/>
          <w:numId w:val="1"/>
        </w:numPr>
        <w:rPr>
          <w:b/>
          <w:bCs/>
          <w:sz w:val="23"/>
          <w:szCs w:val="23"/>
        </w:rPr>
      </w:pPr>
      <w:r w:rsidRPr="00F34521">
        <w:rPr>
          <w:b/>
          <w:bCs/>
          <w:sz w:val="23"/>
          <w:szCs w:val="23"/>
        </w:rPr>
        <w:t>Stay home when sick</w:t>
      </w:r>
      <w:r w:rsidRPr="00F34521">
        <w:rPr>
          <w:sz w:val="23"/>
          <w:szCs w:val="23"/>
        </w:rPr>
        <w:t xml:space="preserve">, especially with flu‐like symptoms of fever and cough. </w:t>
      </w:r>
    </w:p>
    <w:p w:rsidR="008D0B53" w:rsidRPr="00F34521" w:rsidRDefault="008D0B53" w:rsidP="008D0B53">
      <w:pPr>
        <w:pStyle w:val="Default"/>
        <w:rPr>
          <w:b/>
          <w:bCs/>
          <w:sz w:val="23"/>
          <w:szCs w:val="23"/>
        </w:rPr>
      </w:pPr>
    </w:p>
    <w:p w:rsidR="00D46603" w:rsidRDefault="00D46603" w:rsidP="00D46603">
      <w:pPr>
        <w:pStyle w:val="Default"/>
        <w:numPr>
          <w:ilvl w:val="1"/>
          <w:numId w:val="1"/>
        </w:numPr>
        <w:rPr>
          <w:sz w:val="23"/>
          <w:szCs w:val="23"/>
        </w:rPr>
      </w:pPr>
      <w:r w:rsidRPr="00F34521">
        <w:rPr>
          <w:b/>
          <w:sz w:val="23"/>
          <w:szCs w:val="23"/>
        </w:rPr>
        <w:t>Stay home for at least 24 hours</w:t>
      </w:r>
      <w:r>
        <w:rPr>
          <w:sz w:val="23"/>
          <w:szCs w:val="23"/>
        </w:rPr>
        <w:t xml:space="preserve"> after being fever free without the use of fever reducing medicine. </w:t>
      </w:r>
    </w:p>
    <w:p w:rsidR="008D0B53" w:rsidRPr="00F34521" w:rsidRDefault="008D0B53" w:rsidP="00D46603">
      <w:pPr>
        <w:pStyle w:val="Default"/>
        <w:numPr>
          <w:ilvl w:val="1"/>
          <w:numId w:val="1"/>
        </w:numPr>
        <w:rPr>
          <w:sz w:val="23"/>
          <w:szCs w:val="23"/>
        </w:rPr>
      </w:pPr>
    </w:p>
    <w:p w:rsidR="00D46603" w:rsidRPr="008D0B53" w:rsidRDefault="00D46603" w:rsidP="00D46603">
      <w:pPr>
        <w:pStyle w:val="Default"/>
        <w:numPr>
          <w:ilvl w:val="0"/>
          <w:numId w:val="1"/>
        </w:numPr>
        <w:rPr>
          <w:sz w:val="23"/>
          <w:szCs w:val="23"/>
        </w:rPr>
      </w:pPr>
      <w:r w:rsidRPr="00F34521">
        <w:rPr>
          <w:b/>
          <w:bCs/>
          <w:sz w:val="23"/>
          <w:szCs w:val="23"/>
        </w:rPr>
        <w:t xml:space="preserve">Cover your nose and mouth with a tissue when you cough or sneeze. </w:t>
      </w:r>
    </w:p>
    <w:p w:rsidR="008D0B53" w:rsidRPr="00F34521" w:rsidRDefault="008D0B53" w:rsidP="00D46603">
      <w:pPr>
        <w:pStyle w:val="Default"/>
        <w:numPr>
          <w:ilvl w:val="0"/>
          <w:numId w:val="1"/>
        </w:numPr>
        <w:rPr>
          <w:sz w:val="23"/>
          <w:szCs w:val="23"/>
        </w:rPr>
      </w:pPr>
    </w:p>
    <w:p w:rsidR="00D46603" w:rsidRDefault="00D46603" w:rsidP="00D46603">
      <w:pPr>
        <w:pStyle w:val="Default"/>
        <w:numPr>
          <w:ilvl w:val="1"/>
          <w:numId w:val="1"/>
        </w:numPr>
        <w:rPr>
          <w:b/>
          <w:sz w:val="23"/>
          <w:szCs w:val="23"/>
        </w:rPr>
      </w:pPr>
      <w:r w:rsidRPr="00F34521">
        <w:rPr>
          <w:b/>
          <w:sz w:val="23"/>
          <w:szCs w:val="23"/>
        </w:rPr>
        <w:t xml:space="preserve">Throw the tissue in the trash and wash your hands. </w:t>
      </w:r>
    </w:p>
    <w:p w:rsidR="008D0B53" w:rsidRPr="00F34521" w:rsidRDefault="008D0B53" w:rsidP="00D46603">
      <w:pPr>
        <w:pStyle w:val="Default"/>
        <w:numPr>
          <w:ilvl w:val="1"/>
          <w:numId w:val="1"/>
        </w:numPr>
        <w:rPr>
          <w:b/>
          <w:sz w:val="23"/>
          <w:szCs w:val="23"/>
        </w:rPr>
      </w:pPr>
    </w:p>
    <w:p w:rsidR="00D46603" w:rsidRDefault="00D46603" w:rsidP="00D46603">
      <w:pPr>
        <w:pStyle w:val="Default"/>
        <w:numPr>
          <w:ilvl w:val="0"/>
          <w:numId w:val="1"/>
        </w:numPr>
        <w:rPr>
          <w:sz w:val="23"/>
          <w:szCs w:val="23"/>
        </w:rPr>
      </w:pPr>
      <w:r w:rsidRPr="00F34521">
        <w:rPr>
          <w:b/>
          <w:bCs/>
          <w:sz w:val="23"/>
          <w:szCs w:val="23"/>
        </w:rPr>
        <w:t xml:space="preserve">Cough and sneeze into your sleeve or elbow </w:t>
      </w:r>
      <w:r w:rsidRPr="00F34521">
        <w:rPr>
          <w:sz w:val="23"/>
          <w:szCs w:val="23"/>
        </w:rPr>
        <w:t xml:space="preserve">instead of your hands if you don’t have a tissue. </w:t>
      </w:r>
    </w:p>
    <w:p w:rsidR="008D0B53" w:rsidRPr="00F34521" w:rsidRDefault="008D0B53" w:rsidP="00D46603">
      <w:pPr>
        <w:pStyle w:val="Default"/>
        <w:numPr>
          <w:ilvl w:val="0"/>
          <w:numId w:val="1"/>
        </w:numPr>
        <w:rPr>
          <w:sz w:val="23"/>
          <w:szCs w:val="23"/>
        </w:rPr>
      </w:pPr>
    </w:p>
    <w:p w:rsidR="00D46603" w:rsidRDefault="00D46603" w:rsidP="00D46603">
      <w:pPr>
        <w:pStyle w:val="Default"/>
        <w:numPr>
          <w:ilvl w:val="0"/>
          <w:numId w:val="1"/>
        </w:numPr>
        <w:rPr>
          <w:sz w:val="23"/>
          <w:szCs w:val="23"/>
        </w:rPr>
      </w:pPr>
      <w:r>
        <w:rPr>
          <w:b/>
          <w:bCs/>
          <w:sz w:val="23"/>
          <w:szCs w:val="23"/>
        </w:rPr>
        <w:t>Wear a mask if you’re asked</w:t>
      </w:r>
      <w:r>
        <w:rPr>
          <w:sz w:val="23"/>
          <w:szCs w:val="23"/>
        </w:rPr>
        <w:t xml:space="preserve">. </w:t>
      </w:r>
    </w:p>
    <w:p w:rsidR="008D0B53" w:rsidRDefault="008D0B53" w:rsidP="008D0B53">
      <w:pPr>
        <w:pStyle w:val="Default"/>
        <w:rPr>
          <w:sz w:val="23"/>
          <w:szCs w:val="23"/>
        </w:rPr>
      </w:pPr>
    </w:p>
    <w:p w:rsidR="00D46603" w:rsidRDefault="00D46603" w:rsidP="00D46603">
      <w:pPr>
        <w:pStyle w:val="Default"/>
        <w:numPr>
          <w:ilvl w:val="0"/>
          <w:numId w:val="1"/>
        </w:numPr>
        <w:rPr>
          <w:sz w:val="23"/>
          <w:szCs w:val="23"/>
        </w:rPr>
      </w:pPr>
      <w:r>
        <w:rPr>
          <w:b/>
          <w:bCs/>
          <w:sz w:val="23"/>
          <w:szCs w:val="23"/>
        </w:rPr>
        <w:t xml:space="preserve">Clean surfaces that may be contaminated with germs </w:t>
      </w:r>
      <w:r>
        <w:rPr>
          <w:sz w:val="23"/>
          <w:szCs w:val="23"/>
        </w:rPr>
        <w:t xml:space="preserve">using household disinfectant cleaners. </w:t>
      </w:r>
    </w:p>
    <w:p w:rsidR="00D46603" w:rsidRPr="00D46603" w:rsidRDefault="00D46603" w:rsidP="00D46603">
      <w:pPr>
        <w:rPr>
          <w:rFonts w:ascii="Calibri" w:hAnsi="Calibri" w:cs="Calibri"/>
          <w:color w:val="000000"/>
          <w:sz w:val="23"/>
          <w:szCs w:val="23"/>
        </w:rPr>
      </w:pPr>
    </w:p>
    <w:sectPr w:rsidR="00D46603" w:rsidRPr="00D46603" w:rsidSect="00F3452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7AC522"/>
    <w:multiLevelType w:val="hybridMultilevel"/>
    <w:tmpl w:val="3D876A7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05B42E"/>
    <w:multiLevelType w:val="hybridMultilevel"/>
    <w:tmpl w:val="D1B789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B864D51"/>
    <w:multiLevelType w:val="hybridMultilevel"/>
    <w:tmpl w:val="1D3AD1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4EBFB944"/>
    <w:multiLevelType w:val="hybridMultilevel"/>
    <w:tmpl w:val="0413E34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F34521"/>
    <w:rsid w:val="000F67E6"/>
    <w:rsid w:val="00103B76"/>
    <w:rsid w:val="00185010"/>
    <w:rsid w:val="00214944"/>
    <w:rsid w:val="00220FE9"/>
    <w:rsid w:val="003C07E9"/>
    <w:rsid w:val="00804BCB"/>
    <w:rsid w:val="008757EE"/>
    <w:rsid w:val="008D0B53"/>
    <w:rsid w:val="00D46603"/>
    <w:rsid w:val="00EB2FCB"/>
    <w:rsid w:val="00F34521"/>
    <w:rsid w:val="00F72A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7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4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521"/>
    <w:rPr>
      <w:rFonts w:ascii="Tahoma" w:hAnsi="Tahoma" w:cs="Tahoma"/>
      <w:sz w:val="16"/>
      <w:szCs w:val="16"/>
    </w:rPr>
  </w:style>
  <w:style w:type="paragraph" w:customStyle="1" w:styleId="Default">
    <w:name w:val="Default"/>
    <w:rsid w:val="00F34521"/>
    <w:pPr>
      <w:autoSpaceDE w:val="0"/>
      <w:autoSpaceDN w:val="0"/>
      <w:adjustRightInd w:val="0"/>
      <w:spacing w:after="0" w:line="240" w:lineRule="auto"/>
    </w:pPr>
    <w:rPr>
      <w:rFonts w:ascii="Calibri" w:hAnsi="Calibri" w:cs="Calibri"/>
      <w:color w:val="000000"/>
      <w:sz w:val="24"/>
      <w:szCs w:val="24"/>
    </w:rPr>
  </w:style>
  <w:style w:type="paragraph" w:styleId="NoSpacing">
    <w:name w:val="No Spacing"/>
    <w:basedOn w:val="Default"/>
    <w:next w:val="Default"/>
    <w:uiPriority w:val="99"/>
    <w:qFormat/>
    <w:rsid w:val="00F34521"/>
    <w:rPr>
      <w:rFonts w:cstheme="minorBidi"/>
      <w:color w:val="auto"/>
    </w:rPr>
  </w:style>
  <w:style w:type="paragraph" w:styleId="ListParagraph">
    <w:name w:val="List Paragraph"/>
    <w:basedOn w:val="Normal"/>
    <w:uiPriority w:val="34"/>
    <w:qFormat/>
    <w:rsid w:val="008D0B5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1974</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2015-09-24T19:16:00Z</cp:lastPrinted>
  <dcterms:created xsi:type="dcterms:W3CDTF">2015-09-24T17:36:00Z</dcterms:created>
  <dcterms:modified xsi:type="dcterms:W3CDTF">2015-09-24T19:33:00Z</dcterms:modified>
</cp:coreProperties>
</file>